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4D" w:rsidRPr="008B42DC" w:rsidRDefault="00B701B9" w:rsidP="00B701B9">
      <w:pPr>
        <w:adjustRightInd w:val="0"/>
        <w:snapToGrid w:val="0"/>
        <w:spacing w:line="300" w:lineRule="auto"/>
        <w:jc w:val="center"/>
        <w:outlineLvl w:val="0"/>
        <w:rPr>
          <w:rFonts w:ascii="华文仿宋" w:eastAsia="华文仿宋" w:hAnsi="华文仿宋"/>
          <w:b/>
          <w:sz w:val="36"/>
          <w:szCs w:val="32"/>
        </w:rPr>
      </w:pPr>
      <w:r w:rsidRPr="008B42DC">
        <w:rPr>
          <w:rFonts w:ascii="华文仿宋" w:eastAsia="华文仿宋" w:hAnsi="华文仿宋" w:hint="eastAsia"/>
          <w:b/>
          <w:sz w:val="36"/>
          <w:szCs w:val="32"/>
        </w:rPr>
        <w:t>环境科学与工程学科</w:t>
      </w:r>
      <w:r w:rsidR="00C34E4D" w:rsidRPr="008B42DC">
        <w:rPr>
          <w:rFonts w:ascii="华文仿宋" w:eastAsia="华文仿宋" w:hAnsi="华文仿宋" w:hint="eastAsia"/>
          <w:b/>
          <w:sz w:val="36"/>
          <w:szCs w:val="32"/>
        </w:rPr>
        <w:t>学术学位硕士研究生培养方案</w:t>
      </w:r>
    </w:p>
    <w:p w:rsidR="00B701B9" w:rsidRPr="008B42DC" w:rsidRDefault="00B701B9" w:rsidP="00B701B9">
      <w:pPr>
        <w:adjustRightInd w:val="0"/>
        <w:snapToGrid w:val="0"/>
        <w:spacing w:line="300" w:lineRule="auto"/>
        <w:jc w:val="center"/>
        <w:outlineLvl w:val="0"/>
        <w:rPr>
          <w:rFonts w:ascii="华文仿宋" w:eastAsia="华文仿宋" w:hAnsi="华文仿宋"/>
          <w:b/>
          <w:sz w:val="32"/>
          <w:szCs w:val="32"/>
        </w:rPr>
      </w:pP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1</w:t>
      </w:r>
      <w:r w:rsidRPr="008B42DC">
        <w:rPr>
          <w:rFonts w:ascii="华文仿宋" w:eastAsia="华文仿宋" w:hAnsi="华文仿宋" w:hint="eastAsia"/>
          <w:b/>
          <w:sz w:val="28"/>
          <w:szCs w:val="28"/>
        </w:rPr>
        <w:t>．培养目标</w:t>
      </w:r>
    </w:p>
    <w:p w:rsidR="007F2CB3" w:rsidRPr="008B42DC" w:rsidRDefault="00D32936"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面向国家重大需求</w:t>
      </w:r>
      <w:r w:rsidRPr="008B42DC">
        <w:rPr>
          <w:rFonts w:ascii="华文仿宋" w:eastAsia="华文仿宋" w:hAnsi="华文仿宋" w:hint="eastAsia"/>
          <w:sz w:val="28"/>
          <w:szCs w:val="28"/>
        </w:rPr>
        <w:t>和国际学术前沿</w:t>
      </w:r>
      <w:r w:rsidRPr="008B42DC">
        <w:rPr>
          <w:rFonts w:ascii="华文仿宋" w:eastAsia="华文仿宋" w:hAnsi="华文仿宋"/>
          <w:sz w:val="28"/>
          <w:szCs w:val="28"/>
        </w:rPr>
        <w:t>，</w:t>
      </w:r>
      <w:r w:rsidRPr="008B42DC">
        <w:rPr>
          <w:rFonts w:ascii="华文仿宋" w:eastAsia="华文仿宋" w:hAnsi="华文仿宋" w:hint="eastAsia"/>
          <w:sz w:val="28"/>
          <w:szCs w:val="28"/>
        </w:rPr>
        <w:t>面向</w:t>
      </w:r>
      <w:r w:rsidRPr="008B42DC">
        <w:rPr>
          <w:rFonts w:ascii="华文仿宋" w:eastAsia="华文仿宋" w:hAnsi="华文仿宋"/>
          <w:sz w:val="28"/>
          <w:szCs w:val="28"/>
        </w:rPr>
        <w:t>工业化、信息化和国防现代化</w:t>
      </w:r>
      <w:r w:rsidRPr="008B42DC">
        <w:rPr>
          <w:rFonts w:ascii="华文仿宋" w:eastAsia="华文仿宋" w:hAnsi="华文仿宋" w:hint="eastAsia"/>
          <w:sz w:val="28"/>
          <w:szCs w:val="28"/>
        </w:rPr>
        <w:t>，为</w:t>
      </w:r>
      <w:r w:rsidR="00A70F93" w:rsidRPr="008B42DC">
        <w:rPr>
          <w:rFonts w:ascii="华文仿宋" w:eastAsia="华文仿宋" w:hAnsi="华文仿宋"/>
          <w:sz w:val="28"/>
          <w:szCs w:val="28"/>
        </w:rPr>
        <w:t>国民经济和社会发展的重大国家需求</w:t>
      </w:r>
      <w:r w:rsidR="00A70F93" w:rsidRPr="008B42DC">
        <w:rPr>
          <w:rFonts w:ascii="华文仿宋" w:eastAsia="华文仿宋" w:hAnsi="华文仿宋" w:hint="eastAsia"/>
          <w:sz w:val="28"/>
          <w:szCs w:val="28"/>
        </w:rPr>
        <w:t>和</w:t>
      </w:r>
      <w:r w:rsidRPr="008B42DC">
        <w:rPr>
          <w:rFonts w:ascii="华文仿宋" w:eastAsia="华文仿宋" w:hAnsi="华文仿宋"/>
          <w:sz w:val="28"/>
          <w:szCs w:val="28"/>
        </w:rPr>
        <w:t>地方经济社会发展</w:t>
      </w:r>
      <w:r w:rsidR="00A70F93" w:rsidRPr="008B42DC">
        <w:rPr>
          <w:rFonts w:ascii="华文仿宋" w:eastAsia="华文仿宋" w:hAnsi="华文仿宋" w:hint="eastAsia"/>
          <w:sz w:val="28"/>
          <w:szCs w:val="28"/>
        </w:rPr>
        <w:t>需求</w:t>
      </w:r>
      <w:r w:rsidRPr="008B42DC">
        <w:rPr>
          <w:rFonts w:ascii="华文仿宋" w:eastAsia="华文仿宋" w:hAnsi="华文仿宋" w:hint="eastAsia"/>
          <w:sz w:val="28"/>
          <w:szCs w:val="28"/>
        </w:rPr>
        <w:t>服务</w:t>
      </w:r>
      <w:r w:rsidRPr="008B42DC">
        <w:rPr>
          <w:rFonts w:ascii="华文仿宋" w:eastAsia="华文仿宋" w:hAnsi="华文仿宋"/>
          <w:sz w:val="28"/>
          <w:szCs w:val="28"/>
        </w:rPr>
        <w:t>，</w:t>
      </w:r>
      <w:r w:rsidR="00C34E4D" w:rsidRPr="008B42DC">
        <w:rPr>
          <w:rFonts w:ascii="华文仿宋" w:eastAsia="华文仿宋" w:hAnsi="华文仿宋" w:hint="eastAsia"/>
          <w:sz w:val="28"/>
          <w:szCs w:val="28"/>
        </w:rPr>
        <w:t>培养德智体美全面发展，具备较强的批判思维和创新能力，具有</w:t>
      </w:r>
      <w:r w:rsidR="00BF76FE" w:rsidRPr="008B42DC">
        <w:rPr>
          <w:rFonts w:ascii="华文仿宋" w:eastAsia="华文仿宋" w:hAnsi="华文仿宋" w:hint="eastAsia"/>
          <w:sz w:val="28"/>
          <w:szCs w:val="28"/>
        </w:rPr>
        <w:t>一定</w:t>
      </w:r>
      <w:r w:rsidR="00C34E4D" w:rsidRPr="008B42DC">
        <w:rPr>
          <w:rFonts w:ascii="华文仿宋" w:eastAsia="华文仿宋" w:hAnsi="华文仿宋" w:hint="eastAsia"/>
          <w:sz w:val="28"/>
          <w:szCs w:val="28"/>
        </w:rPr>
        <w:t>国际视野，</w:t>
      </w:r>
      <w:r w:rsidR="004F497E" w:rsidRPr="008B42DC">
        <w:rPr>
          <w:rFonts w:ascii="华文仿宋" w:eastAsia="华文仿宋" w:hAnsi="华文仿宋" w:hint="eastAsia"/>
          <w:sz w:val="28"/>
          <w:szCs w:val="28"/>
        </w:rPr>
        <w:t>具有较强的解决和探索环境污染控制问题的能力，</w:t>
      </w:r>
      <w:r w:rsidR="00C34E4D" w:rsidRPr="008B42DC">
        <w:rPr>
          <w:rFonts w:ascii="华文仿宋" w:eastAsia="华文仿宋" w:hAnsi="华文仿宋" w:hint="eastAsia"/>
          <w:sz w:val="28"/>
          <w:szCs w:val="28"/>
        </w:rPr>
        <w:t>能从事</w:t>
      </w:r>
      <w:r w:rsidR="004F497E" w:rsidRPr="008B42DC">
        <w:rPr>
          <w:rFonts w:ascii="华文仿宋" w:eastAsia="华文仿宋" w:hAnsi="华文仿宋" w:hint="eastAsia"/>
          <w:sz w:val="28"/>
          <w:szCs w:val="28"/>
        </w:rPr>
        <w:t>环境</w:t>
      </w:r>
      <w:r w:rsidR="00C34E4D" w:rsidRPr="008B42DC">
        <w:rPr>
          <w:rFonts w:ascii="华文仿宋" w:eastAsia="华文仿宋" w:hAnsi="华文仿宋" w:hint="eastAsia"/>
          <w:sz w:val="28"/>
          <w:szCs w:val="28"/>
        </w:rPr>
        <w:t>科学研究工作或者独立承担</w:t>
      </w:r>
      <w:r w:rsidR="004F497E" w:rsidRPr="008B42DC">
        <w:rPr>
          <w:rFonts w:ascii="华文仿宋" w:eastAsia="华文仿宋" w:hAnsi="华文仿宋" w:hint="eastAsia"/>
          <w:sz w:val="28"/>
          <w:szCs w:val="28"/>
        </w:rPr>
        <w:t>环境工程</w:t>
      </w:r>
      <w:r w:rsidR="00C34E4D" w:rsidRPr="008B42DC">
        <w:rPr>
          <w:rFonts w:ascii="华文仿宋" w:eastAsia="华文仿宋" w:hAnsi="华文仿宋" w:hint="eastAsia"/>
          <w:sz w:val="28"/>
          <w:szCs w:val="28"/>
        </w:rPr>
        <w:t>专门技术或管理工作，具备进一步</w:t>
      </w:r>
      <w:r w:rsidRPr="008B42DC">
        <w:rPr>
          <w:rFonts w:ascii="华文仿宋" w:eastAsia="华文仿宋" w:hAnsi="华文仿宋" w:hint="eastAsia"/>
          <w:sz w:val="28"/>
          <w:szCs w:val="28"/>
        </w:rPr>
        <w:t>在学术领域</w:t>
      </w:r>
      <w:r w:rsidR="00C34E4D" w:rsidRPr="008B42DC">
        <w:rPr>
          <w:rFonts w:ascii="华文仿宋" w:eastAsia="华文仿宋" w:hAnsi="华文仿宋" w:hint="eastAsia"/>
          <w:sz w:val="28"/>
          <w:szCs w:val="28"/>
        </w:rPr>
        <w:t>深造的知识结构和学术能力的高素质学术研究型人才。</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2</w:t>
      </w:r>
      <w:r w:rsidRPr="008B42DC">
        <w:rPr>
          <w:rFonts w:ascii="华文仿宋" w:eastAsia="华文仿宋" w:hAnsi="华文仿宋" w:hint="eastAsia"/>
          <w:b/>
          <w:sz w:val="28"/>
          <w:szCs w:val="28"/>
        </w:rPr>
        <w:t>．学术学位硕士研究生的基本要求</w:t>
      </w:r>
    </w:p>
    <w:p w:rsidR="004F497E"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本学科学术学位硕士研究生应达到的基本要求：</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1</w:t>
      </w:r>
      <w:r w:rsidRPr="008B42DC">
        <w:rPr>
          <w:rFonts w:ascii="华文仿宋" w:eastAsia="华文仿宋" w:hAnsi="华文仿宋" w:hint="eastAsia"/>
          <w:sz w:val="28"/>
          <w:szCs w:val="28"/>
        </w:rPr>
        <w:t>）掌握辩证唯物主义的基本原理，建立科学的世界观和方法论。具有坚定的政治方向，热爱祖国，身心健康。</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2</w:t>
      </w:r>
      <w:r w:rsidRPr="008B42DC">
        <w:rPr>
          <w:rFonts w:ascii="华文仿宋" w:eastAsia="华文仿宋" w:hAnsi="华文仿宋" w:hint="eastAsia"/>
          <w:sz w:val="28"/>
          <w:szCs w:val="28"/>
        </w:rPr>
        <w:t>）掌握环境科学与工程学科的理论基础、专门知识、研究方法和实验技能，具备良好的批判思维、创新能力和实践能力，具有良好国际视野。</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3</w:t>
      </w:r>
      <w:r w:rsidRPr="008B42DC">
        <w:rPr>
          <w:rFonts w:ascii="华文仿宋" w:eastAsia="华文仿宋" w:hAnsi="华文仿宋" w:hint="eastAsia"/>
          <w:sz w:val="28"/>
          <w:szCs w:val="28"/>
        </w:rPr>
        <w:t>）具有较强的解决和探索环境污染控制问题的能力，能够独立地、创造性地从事环境工程领域的科学研究、教学、环境管理工作。</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3</w:t>
      </w:r>
      <w:r w:rsidRPr="008B42DC">
        <w:rPr>
          <w:rFonts w:ascii="华文仿宋" w:eastAsia="华文仿宋" w:hAnsi="华文仿宋" w:hint="eastAsia"/>
          <w:b/>
          <w:sz w:val="28"/>
          <w:szCs w:val="28"/>
        </w:rPr>
        <w:t>．学科范围及培养方向</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环境科学与工程一级学科硕士研究生的培养方向为以下6个：</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1. 水污染防控及水资源可持续利用（优势特色方向）</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2. 水化学与环境功能材料（优势特色方向）</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3. 城市固体废弃物安全处置与资源化（优势特色方向）</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4. 大气污染形成机制与防控（优势特色方向）</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5. 区域环境污染防控与生态工程（新兴交叉方向）</w:t>
      </w:r>
    </w:p>
    <w:p w:rsidR="00992C11" w:rsidRPr="008B42DC" w:rsidRDefault="00992C11" w:rsidP="004F497E">
      <w:pPr>
        <w:snapToGrid w:val="0"/>
        <w:spacing w:line="276"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6. 环境系统模拟预测与规划管理（新兴交叉方向）</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4</w:t>
      </w:r>
      <w:r w:rsidRPr="008B42DC">
        <w:rPr>
          <w:rFonts w:ascii="华文仿宋" w:eastAsia="华文仿宋" w:hAnsi="华文仿宋" w:hint="eastAsia"/>
          <w:b/>
          <w:sz w:val="28"/>
          <w:szCs w:val="28"/>
        </w:rPr>
        <w:t>．课程学习及论文工作时间</w:t>
      </w:r>
    </w:p>
    <w:p w:rsidR="00C34E4D" w:rsidRPr="008B42DC" w:rsidRDefault="002058DF"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全日制</w:t>
      </w:r>
      <w:r w:rsidR="00C34E4D" w:rsidRPr="008B42DC">
        <w:rPr>
          <w:rFonts w:ascii="华文仿宋" w:eastAsia="华文仿宋" w:hAnsi="华文仿宋" w:hint="eastAsia"/>
          <w:sz w:val="28"/>
          <w:szCs w:val="28"/>
        </w:rPr>
        <w:t>硕士研究生的培养年限</w:t>
      </w:r>
      <w:r w:rsidR="00A936AE" w:rsidRPr="008B42DC">
        <w:rPr>
          <w:rFonts w:ascii="华文仿宋" w:eastAsia="华文仿宋" w:hAnsi="华文仿宋" w:hint="eastAsia"/>
          <w:sz w:val="28"/>
          <w:szCs w:val="28"/>
        </w:rPr>
        <w:t>一般</w:t>
      </w:r>
      <w:r w:rsidRPr="008B42DC">
        <w:rPr>
          <w:rFonts w:ascii="华文仿宋" w:eastAsia="华文仿宋" w:hAnsi="华文仿宋" w:hint="eastAsia"/>
          <w:sz w:val="28"/>
          <w:szCs w:val="28"/>
        </w:rPr>
        <w:t>为2年</w:t>
      </w:r>
      <w:r w:rsidR="00A936AE" w:rsidRPr="008B42DC">
        <w:rPr>
          <w:rFonts w:ascii="华文仿宋" w:eastAsia="华文仿宋" w:hAnsi="华文仿宋" w:hint="eastAsia"/>
          <w:sz w:val="28"/>
          <w:szCs w:val="28"/>
        </w:rPr>
        <w:t>，</w:t>
      </w:r>
      <w:r w:rsidR="00C64903" w:rsidRPr="008B42DC">
        <w:rPr>
          <w:rFonts w:ascii="华文仿宋" w:eastAsia="华文仿宋" w:hAnsi="华文仿宋" w:hint="eastAsia"/>
          <w:sz w:val="28"/>
          <w:szCs w:val="28"/>
        </w:rPr>
        <w:t>最长</w:t>
      </w:r>
      <w:r w:rsidR="00A936AE" w:rsidRPr="008B42DC">
        <w:rPr>
          <w:rFonts w:ascii="华文仿宋" w:eastAsia="华文仿宋" w:hAnsi="华文仿宋" w:hint="eastAsia"/>
          <w:sz w:val="28"/>
          <w:szCs w:val="28"/>
        </w:rPr>
        <w:t>不超过3年</w:t>
      </w:r>
      <w:r w:rsidR="00C34E4D" w:rsidRPr="008B42DC">
        <w:rPr>
          <w:rFonts w:ascii="华文仿宋" w:eastAsia="华文仿宋" w:hAnsi="华文仿宋" w:hint="eastAsia"/>
          <w:sz w:val="28"/>
          <w:szCs w:val="28"/>
        </w:rPr>
        <w:t>。原则上</w:t>
      </w:r>
      <w:r w:rsidR="00C34E4D" w:rsidRPr="008B42DC">
        <w:rPr>
          <w:rFonts w:ascii="华文仿宋" w:eastAsia="华文仿宋" w:hAnsi="华文仿宋" w:hint="eastAsia"/>
          <w:sz w:val="28"/>
          <w:szCs w:val="28"/>
        </w:rPr>
        <w:lastRenderedPageBreak/>
        <w:t>用</w:t>
      </w:r>
      <w:r w:rsidR="00C34E4D" w:rsidRPr="008B42DC">
        <w:rPr>
          <w:rFonts w:ascii="华文仿宋" w:eastAsia="华文仿宋" w:hAnsi="华文仿宋"/>
          <w:sz w:val="28"/>
          <w:szCs w:val="28"/>
        </w:rPr>
        <w:t>0.75</w:t>
      </w:r>
      <w:r w:rsidR="000B246C" w:rsidRPr="008B42DC">
        <w:rPr>
          <w:rFonts w:ascii="华文仿宋" w:eastAsia="华文仿宋" w:hAnsi="华文仿宋" w:hint="eastAsia"/>
          <w:sz w:val="28"/>
          <w:szCs w:val="28"/>
        </w:rPr>
        <w:t>~1</w:t>
      </w:r>
      <w:r w:rsidR="007C34A8" w:rsidRPr="008B42DC">
        <w:rPr>
          <w:rFonts w:ascii="华文仿宋" w:eastAsia="华文仿宋" w:hAnsi="华文仿宋" w:hint="eastAsia"/>
          <w:sz w:val="28"/>
          <w:szCs w:val="28"/>
        </w:rPr>
        <w:t>学年时间完成课程学习，用</w:t>
      </w:r>
      <w:r w:rsidR="000B246C" w:rsidRPr="008B42DC">
        <w:rPr>
          <w:rFonts w:ascii="华文仿宋" w:eastAsia="华文仿宋" w:hAnsi="华文仿宋" w:hint="eastAsia"/>
          <w:sz w:val="28"/>
          <w:szCs w:val="28"/>
        </w:rPr>
        <w:t>1~</w:t>
      </w:r>
      <w:r w:rsidR="00C34E4D" w:rsidRPr="008B42DC">
        <w:rPr>
          <w:rFonts w:ascii="华文仿宋" w:eastAsia="华文仿宋" w:hAnsi="华文仿宋"/>
          <w:sz w:val="28"/>
          <w:szCs w:val="28"/>
        </w:rPr>
        <w:t>1.25</w:t>
      </w:r>
      <w:r w:rsidR="00C34E4D" w:rsidRPr="008B42DC">
        <w:rPr>
          <w:rFonts w:ascii="华文仿宋" w:eastAsia="华文仿宋" w:hAnsi="华文仿宋" w:hint="eastAsia"/>
          <w:sz w:val="28"/>
          <w:szCs w:val="28"/>
        </w:rPr>
        <w:t>学年完成硕士学位论文。</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5</w:t>
      </w:r>
      <w:r w:rsidRPr="008B42DC">
        <w:rPr>
          <w:rFonts w:ascii="华文仿宋" w:eastAsia="华文仿宋" w:hAnsi="华文仿宋" w:hint="eastAsia"/>
          <w:b/>
          <w:sz w:val="28"/>
          <w:szCs w:val="28"/>
        </w:rPr>
        <w:t>．课程体系及学分要求</w:t>
      </w:r>
    </w:p>
    <w:p w:rsidR="00C34E4D"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学术学位硕士研究生的总学分要求为</w:t>
      </w:r>
      <w:r w:rsidR="00017CC7" w:rsidRPr="008B42DC">
        <w:rPr>
          <w:rFonts w:ascii="华文仿宋" w:eastAsia="华文仿宋" w:hAnsi="华文仿宋" w:hint="eastAsia"/>
          <w:sz w:val="28"/>
          <w:szCs w:val="28"/>
        </w:rPr>
        <w:t>不少于</w:t>
      </w:r>
      <w:r w:rsidRPr="008B42DC">
        <w:rPr>
          <w:rFonts w:ascii="华文仿宋" w:eastAsia="华文仿宋" w:hAnsi="华文仿宋"/>
          <w:sz w:val="28"/>
          <w:szCs w:val="28"/>
        </w:rPr>
        <w:t>2</w:t>
      </w:r>
      <w:r w:rsidR="004F497E" w:rsidRPr="008B42DC">
        <w:rPr>
          <w:rFonts w:ascii="华文仿宋" w:eastAsia="华文仿宋" w:hAnsi="华文仿宋" w:hint="eastAsia"/>
          <w:sz w:val="28"/>
          <w:szCs w:val="28"/>
        </w:rPr>
        <w:t>8</w:t>
      </w:r>
      <w:r w:rsidRPr="008B42DC">
        <w:rPr>
          <w:rFonts w:ascii="华文仿宋" w:eastAsia="华文仿宋" w:hAnsi="华文仿宋" w:hint="eastAsia"/>
          <w:sz w:val="28"/>
          <w:szCs w:val="28"/>
        </w:rPr>
        <w:t>学分，学分分配基本要求见表</w:t>
      </w:r>
      <w:r w:rsidRPr="008B42DC">
        <w:rPr>
          <w:rFonts w:ascii="华文仿宋" w:eastAsia="华文仿宋" w:hAnsi="华文仿宋"/>
          <w:sz w:val="28"/>
          <w:szCs w:val="28"/>
        </w:rPr>
        <w:t>1</w:t>
      </w:r>
      <w:r w:rsidRPr="008B42DC">
        <w:rPr>
          <w:rFonts w:ascii="华文仿宋" w:eastAsia="华文仿宋" w:hAnsi="华文仿宋" w:hint="eastAsia"/>
          <w:sz w:val="28"/>
          <w:szCs w:val="28"/>
        </w:rPr>
        <w:t>，其中学位课</w:t>
      </w:r>
      <w:r w:rsidR="00C40F20" w:rsidRPr="008B42DC">
        <w:rPr>
          <w:rFonts w:ascii="华文仿宋" w:eastAsia="华文仿宋" w:hAnsi="华文仿宋"/>
          <w:sz w:val="28"/>
          <w:szCs w:val="28"/>
        </w:rPr>
        <w:t>1</w:t>
      </w:r>
      <w:r w:rsidR="00017CC7" w:rsidRPr="008B42DC">
        <w:rPr>
          <w:rFonts w:ascii="华文仿宋" w:eastAsia="华文仿宋" w:hAnsi="华文仿宋" w:hint="eastAsia"/>
          <w:sz w:val="28"/>
          <w:szCs w:val="28"/>
        </w:rPr>
        <w:t>5</w:t>
      </w:r>
      <w:r w:rsidRPr="008B42DC">
        <w:rPr>
          <w:rFonts w:ascii="华文仿宋" w:eastAsia="华文仿宋" w:hAnsi="华文仿宋" w:hint="eastAsia"/>
          <w:sz w:val="28"/>
          <w:szCs w:val="28"/>
        </w:rPr>
        <w:t>学分，选修课</w:t>
      </w:r>
      <w:r w:rsidR="00017CC7" w:rsidRPr="008B42DC">
        <w:rPr>
          <w:rFonts w:ascii="华文仿宋" w:eastAsia="华文仿宋" w:hAnsi="华文仿宋" w:hint="eastAsia"/>
          <w:sz w:val="28"/>
          <w:szCs w:val="28"/>
        </w:rPr>
        <w:t>10</w:t>
      </w:r>
      <w:r w:rsidRPr="008B42DC">
        <w:rPr>
          <w:rFonts w:ascii="华文仿宋" w:eastAsia="华文仿宋" w:hAnsi="华文仿宋" w:hint="eastAsia"/>
          <w:sz w:val="28"/>
          <w:szCs w:val="28"/>
        </w:rPr>
        <w:t>学分，必修环节</w:t>
      </w:r>
      <w:r w:rsidR="00C40F20" w:rsidRPr="008B42DC">
        <w:rPr>
          <w:rFonts w:ascii="华文仿宋" w:eastAsia="华文仿宋" w:hAnsi="华文仿宋" w:hint="eastAsia"/>
          <w:sz w:val="28"/>
          <w:szCs w:val="28"/>
        </w:rPr>
        <w:t>3</w:t>
      </w:r>
      <w:r w:rsidRPr="008B42DC">
        <w:rPr>
          <w:rFonts w:ascii="华文仿宋" w:eastAsia="华文仿宋" w:hAnsi="华文仿宋" w:hint="eastAsia"/>
          <w:sz w:val="28"/>
          <w:szCs w:val="28"/>
        </w:rPr>
        <w:t>学分。</w:t>
      </w:r>
      <w:r w:rsidR="00762202" w:rsidRPr="008B42DC">
        <w:rPr>
          <w:rFonts w:ascii="华文仿宋" w:eastAsia="华文仿宋" w:hAnsi="华文仿宋" w:hint="eastAsia"/>
          <w:sz w:val="28"/>
          <w:szCs w:val="28"/>
        </w:rPr>
        <w:t>学科核心课目录见表2，选修课目录见表3。</w:t>
      </w:r>
    </w:p>
    <w:p w:rsidR="00111A72" w:rsidRPr="008B42DC" w:rsidRDefault="00B701B9" w:rsidP="00762202">
      <w:pPr>
        <w:adjustRightInd w:val="0"/>
        <w:snapToGrid w:val="0"/>
        <w:spacing w:before="240" w:line="300" w:lineRule="auto"/>
        <w:jc w:val="center"/>
        <w:rPr>
          <w:rFonts w:ascii="华文仿宋" w:eastAsia="华文仿宋" w:hAnsi="华文仿宋"/>
          <w:b/>
          <w:sz w:val="24"/>
        </w:rPr>
      </w:pPr>
      <w:r w:rsidRPr="008B42DC">
        <w:rPr>
          <w:rFonts w:ascii="华文仿宋" w:eastAsia="华文仿宋" w:hAnsi="华文仿宋" w:hint="eastAsia"/>
          <w:b/>
          <w:sz w:val="24"/>
        </w:rPr>
        <w:t>表</w:t>
      </w:r>
      <w:r w:rsidRPr="008B42DC">
        <w:rPr>
          <w:rFonts w:ascii="华文仿宋" w:eastAsia="华文仿宋" w:hAnsi="华文仿宋"/>
          <w:b/>
          <w:sz w:val="24"/>
        </w:rPr>
        <w:t>1 环境科学与工程</w:t>
      </w:r>
      <w:r w:rsidRPr="008B42DC">
        <w:rPr>
          <w:rFonts w:ascii="华文仿宋" w:eastAsia="华文仿宋" w:hAnsi="华文仿宋" w:hint="eastAsia"/>
          <w:b/>
          <w:sz w:val="24"/>
        </w:rPr>
        <w:t>学术学位硕士研究生培养方案学分要求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5"/>
        <w:gridCol w:w="2911"/>
        <w:gridCol w:w="1560"/>
        <w:gridCol w:w="3685"/>
      </w:tblGrid>
      <w:tr w:rsidR="00B701B9" w:rsidRPr="008B42DC" w:rsidTr="00084517">
        <w:trPr>
          <w:cantSplit/>
          <w:trHeight w:val="454"/>
          <w:jc w:val="center"/>
        </w:trPr>
        <w:tc>
          <w:tcPr>
            <w:tcW w:w="1035" w:type="dxa"/>
            <w:shd w:val="clear" w:color="auto" w:fill="8DB3E2"/>
            <w:vAlign w:val="center"/>
          </w:tcPr>
          <w:p w:rsidR="00B701B9" w:rsidRPr="008B42DC" w:rsidRDefault="00B701B9" w:rsidP="005673DC">
            <w:pPr>
              <w:adjustRightInd w:val="0"/>
              <w:snapToGrid w:val="0"/>
              <w:spacing w:line="300" w:lineRule="auto"/>
              <w:jc w:val="center"/>
              <w:rPr>
                <w:rFonts w:ascii="黑体" w:eastAsia="黑体" w:hAnsi="华文仿宋"/>
                <w:b/>
                <w:sz w:val="24"/>
              </w:rPr>
            </w:pPr>
            <w:r w:rsidRPr="008B42DC">
              <w:rPr>
                <w:rFonts w:ascii="黑体" w:eastAsia="黑体" w:hAnsi="华文仿宋" w:hint="eastAsia"/>
                <w:b/>
                <w:sz w:val="24"/>
              </w:rPr>
              <w:t>类</w:t>
            </w:r>
            <w:r w:rsidRPr="008B42DC">
              <w:rPr>
                <w:rFonts w:ascii="黑体" w:eastAsia="黑体" w:hAnsi="华文仿宋"/>
                <w:b/>
                <w:sz w:val="24"/>
              </w:rPr>
              <w:t xml:space="preserve">  </w:t>
            </w:r>
            <w:r w:rsidRPr="008B42DC">
              <w:rPr>
                <w:rFonts w:ascii="黑体" w:eastAsia="黑体" w:hAnsi="华文仿宋" w:hint="eastAsia"/>
                <w:b/>
                <w:sz w:val="24"/>
              </w:rPr>
              <w:t>别</w:t>
            </w:r>
          </w:p>
        </w:tc>
        <w:tc>
          <w:tcPr>
            <w:tcW w:w="2911" w:type="dxa"/>
            <w:shd w:val="clear" w:color="auto" w:fill="8DB3E2"/>
            <w:vAlign w:val="center"/>
          </w:tcPr>
          <w:p w:rsidR="00B701B9" w:rsidRPr="008B42DC" w:rsidRDefault="00B701B9" w:rsidP="000166EB">
            <w:pPr>
              <w:adjustRightInd w:val="0"/>
              <w:snapToGrid w:val="0"/>
              <w:spacing w:line="300" w:lineRule="auto"/>
              <w:jc w:val="center"/>
              <w:rPr>
                <w:rFonts w:ascii="黑体" w:eastAsia="黑体" w:hAnsi="华文仿宋"/>
                <w:b/>
                <w:sz w:val="24"/>
              </w:rPr>
            </w:pPr>
            <w:r w:rsidRPr="008B42DC">
              <w:rPr>
                <w:rFonts w:ascii="黑体" w:eastAsia="黑体" w:hAnsi="华文仿宋" w:hint="eastAsia"/>
                <w:b/>
                <w:sz w:val="24"/>
              </w:rPr>
              <w:t>课</w:t>
            </w:r>
            <w:r w:rsidRPr="008B42DC">
              <w:rPr>
                <w:rFonts w:ascii="黑体" w:eastAsia="黑体" w:hAnsi="华文仿宋"/>
                <w:b/>
                <w:sz w:val="24"/>
              </w:rPr>
              <w:t xml:space="preserve">   </w:t>
            </w:r>
            <w:r w:rsidRPr="008B42DC">
              <w:rPr>
                <w:rFonts w:ascii="黑体" w:eastAsia="黑体" w:hAnsi="华文仿宋" w:hint="eastAsia"/>
                <w:b/>
                <w:sz w:val="24"/>
              </w:rPr>
              <w:t>程</w:t>
            </w:r>
          </w:p>
        </w:tc>
        <w:tc>
          <w:tcPr>
            <w:tcW w:w="1560" w:type="dxa"/>
            <w:shd w:val="clear" w:color="auto" w:fill="8DB3E2"/>
            <w:vAlign w:val="center"/>
          </w:tcPr>
          <w:p w:rsidR="00B701B9" w:rsidRPr="008B42DC" w:rsidRDefault="00B701B9" w:rsidP="005673DC">
            <w:pPr>
              <w:adjustRightInd w:val="0"/>
              <w:snapToGrid w:val="0"/>
              <w:spacing w:line="300" w:lineRule="auto"/>
              <w:jc w:val="center"/>
              <w:rPr>
                <w:rFonts w:ascii="黑体" w:eastAsia="黑体" w:hAnsi="华文仿宋"/>
                <w:b/>
                <w:sz w:val="24"/>
              </w:rPr>
            </w:pPr>
            <w:r w:rsidRPr="008B42DC">
              <w:rPr>
                <w:rFonts w:ascii="黑体" w:eastAsia="黑体" w:hAnsi="华文仿宋" w:hint="eastAsia"/>
                <w:b/>
                <w:sz w:val="24"/>
              </w:rPr>
              <w:t>学</w:t>
            </w:r>
            <w:r w:rsidRPr="008B42DC">
              <w:rPr>
                <w:rFonts w:ascii="黑体" w:eastAsia="黑体" w:hAnsi="华文仿宋"/>
                <w:b/>
                <w:sz w:val="24"/>
              </w:rPr>
              <w:t xml:space="preserve">  </w:t>
            </w:r>
            <w:r w:rsidRPr="008B42DC">
              <w:rPr>
                <w:rFonts w:ascii="黑体" w:eastAsia="黑体" w:hAnsi="华文仿宋" w:hint="eastAsia"/>
                <w:b/>
                <w:sz w:val="24"/>
              </w:rPr>
              <w:t>分</w:t>
            </w:r>
          </w:p>
        </w:tc>
        <w:tc>
          <w:tcPr>
            <w:tcW w:w="3685" w:type="dxa"/>
            <w:shd w:val="clear" w:color="auto" w:fill="8DB3E2"/>
            <w:vAlign w:val="center"/>
          </w:tcPr>
          <w:p w:rsidR="00B701B9" w:rsidRPr="008B42DC" w:rsidRDefault="00B701B9" w:rsidP="005673DC">
            <w:pPr>
              <w:adjustRightInd w:val="0"/>
              <w:snapToGrid w:val="0"/>
              <w:spacing w:line="300" w:lineRule="auto"/>
              <w:jc w:val="center"/>
              <w:rPr>
                <w:rFonts w:ascii="黑体" w:eastAsia="黑体" w:hAnsi="华文仿宋"/>
                <w:b/>
                <w:sz w:val="24"/>
              </w:rPr>
            </w:pPr>
            <w:r w:rsidRPr="008B42DC">
              <w:rPr>
                <w:rFonts w:ascii="黑体" w:eastAsia="黑体" w:hAnsi="华文仿宋" w:hint="eastAsia"/>
                <w:b/>
                <w:sz w:val="24"/>
              </w:rPr>
              <w:t>备</w:t>
            </w:r>
            <w:r w:rsidRPr="008B42DC">
              <w:rPr>
                <w:rFonts w:ascii="黑体" w:eastAsia="黑体" w:hAnsi="华文仿宋"/>
                <w:b/>
                <w:sz w:val="24"/>
              </w:rPr>
              <w:t xml:space="preserve">  </w:t>
            </w:r>
            <w:r w:rsidRPr="008B42DC">
              <w:rPr>
                <w:rFonts w:ascii="黑体" w:eastAsia="黑体" w:hAnsi="华文仿宋" w:hint="eastAsia"/>
                <w:b/>
                <w:sz w:val="24"/>
              </w:rPr>
              <w:t>注</w:t>
            </w:r>
          </w:p>
        </w:tc>
      </w:tr>
      <w:tr w:rsidR="00B701B9" w:rsidRPr="008B42DC" w:rsidTr="00084517">
        <w:trPr>
          <w:cantSplit/>
          <w:trHeight w:val="213"/>
          <w:jc w:val="center"/>
        </w:trPr>
        <w:tc>
          <w:tcPr>
            <w:tcW w:w="1035" w:type="dxa"/>
            <w:vMerge w:val="restart"/>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学位课</w:t>
            </w:r>
          </w:p>
        </w:tc>
        <w:tc>
          <w:tcPr>
            <w:tcW w:w="2911" w:type="dxa"/>
            <w:vAlign w:val="center"/>
          </w:tcPr>
          <w:p w:rsidR="00B701B9" w:rsidRPr="008B42DC" w:rsidRDefault="00B701B9"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思想政治理论</w:t>
            </w:r>
          </w:p>
        </w:tc>
        <w:tc>
          <w:tcPr>
            <w:tcW w:w="1560" w:type="dxa"/>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sz w:val="24"/>
              </w:rPr>
              <w:t>3</w:t>
            </w:r>
          </w:p>
        </w:tc>
        <w:tc>
          <w:tcPr>
            <w:tcW w:w="3685" w:type="dxa"/>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必修</w:t>
            </w:r>
          </w:p>
        </w:tc>
      </w:tr>
      <w:tr w:rsidR="00B701B9" w:rsidRPr="008B42DC" w:rsidTr="00084517">
        <w:trPr>
          <w:cantSplit/>
          <w:trHeight w:val="219"/>
          <w:jc w:val="center"/>
        </w:trPr>
        <w:tc>
          <w:tcPr>
            <w:tcW w:w="103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2911" w:type="dxa"/>
            <w:vAlign w:val="center"/>
          </w:tcPr>
          <w:p w:rsidR="00B701B9" w:rsidRPr="008B42DC" w:rsidRDefault="00B701B9"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第一外国语（硕士）</w:t>
            </w:r>
          </w:p>
        </w:tc>
        <w:tc>
          <w:tcPr>
            <w:tcW w:w="1560" w:type="dxa"/>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sz w:val="24"/>
              </w:rPr>
              <w:t>2</w:t>
            </w:r>
          </w:p>
        </w:tc>
        <w:tc>
          <w:tcPr>
            <w:tcW w:w="3685" w:type="dxa"/>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必修</w:t>
            </w:r>
          </w:p>
        </w:tc>
      </w:tr>
      <w:tr w:rsidR="00B701B9" w:rsidRPr="008B42DC" w:rsidTr="00084517">
        <w:trPr>
          <w:cantSplit/>
          <w:trHeight w:val="1275"/>
          <w:jc w:val="center"/>
        </w:trPr>
        <w:tc>
          <w:tcPr>
            <w:tcW w:w="103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2911" w:type="dxa"/>
          </w:tcPr>
          <w:p w:rsidR="00B701B9" w:rsidRPr="008B42DC" w:rsidRDefault="00B701B9" w:rsidP="004F497E">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学科核心课（包括基础理论课、学科基础课和学科专业课）</w:t>
            </w:r>
          </w:p>
        </w:tc>
        <w:tc>
          <w:tcPr>
            <w:tcW w:w="1560" w:type="dxa"/>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1</w:t>
            </w:r>
            <w:r w:rsidR="00017CC7" w:rsidRPr="008B42DC">
              <w:rPr>
                <w:rFonts w:ascii="华文仿宋" w:eastAsia="华文仿宋" w:hAnsi="华文仿宋" w:hint="eastAsia"/>
                <w:sz w:val="24"/>
              </w:rPr>
              <w:t>0</w:t>
            </w:r>
          </w:p>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数学课</w:t>
            </w:r>
            <w:r w:rsidRPr="008B42DC">
              <w:rPr>
                <w:rFonts w:ascii="华文仿宋" w:eastAsia="华文仿宋" w:hAnsi="华文仿宋"/>
                <w:sz w:val="24"/>
              </w:rPr>
              <w:t>≥</w:t>
            </w:r>
            <w:r w:rsidRPr="008B42DC">
              <w:rPr>
                <w:rFonts w:ascii="华文仿宋" w:eastAsia="华文仿宋" w:hAnsi="华文仿宋" w:hint="eastAsia"/>
                <w:sz w:val="24"/>
              </w:rPr>
              <w:t>2</w:t>
            </w:r>
          </w:p>
        </w:tc>
        <w:tc>
          <w:tcPr>
            <w:tcW w:w="3685" w:type="dxa"/>
            <w:vAlign w:val="center"/>
          </w:tcPr>
          <w:p w:rsidR="00B701B9" w:rsidRPr="008B42DC" w:rsidRDefault="00B701B9" w:rsidP="00017CC7">
            <w:pPr>
              <w:adjustRightInd w:val="0"/>
              <w:snapToGrid w:val="0"/>
              <w:spacing w:line="300" w:lineRule="auto"/>
              <w:jc w:val="left"/>
              <w:rPr>
                <w:rFonts w:ascii="华文仿宋" w:eastAsia="华文仿宋" w:hAnsi="华文仿宋"/>
                <w:sz w:val="24"/>
              </w:rPr>
            </w:pPr>
            <w:r w:rsidRPr="008B42DC">
              <w:rPr>
                <w:rFonts w:ascii="华文仿宋" w:eastAsia="华文仿宋" w:hAnsi="华文仿宋" w:hint="eastAsia"/>
                <w:sz w:val="24"/>
              </w:rPr>
              <w:t>学生在</w:t>
            </w:r>
            <w:r w:rsidR="009B653F" w:rsidRPr="008B42DC">
              <w:rPr>
                <w:rFonts w:ascii="华文仿宋" w:eastAsia="华文仿宋" w:hAnsi="华文仿宋" w:hint="eastAsia"/>
                <w:sz w:val="24"/>
              </w:rPr>
              <w:t>环境学科核心课</w:t>
            </w:r>
            <w:r w:rsidRPr="008B42DC">
              <w:rPr>
                <w:rFonts w:ascii="华文仿宋" w:eastAsia="华文仿宋" w:hAnsi="华文仿宋" w:hint="eastAsia"/>
                <w:sz w:val="24"/>
              </w:rPr>
              <w:t>程目录</w:t>
            </w:r>
            <w:r w:rsidR="009B653F" w:rsidRPr="008B42DC">
              <w:rPr>
                <w:rFonts w:ascii="华文仿宋" w:eastAsia="华文仿宋" w:hAnsi="华文仿宋" w:hint="eastAsia"/>
                <w:sz w:val="24"/>
              </w:rPr>
              <w:t>（表2）</w:t>
            </w:r>
            <w:r w:rsidRPr="008B42DC">
              <w:rPr>
                <w:rFonts w:ascii="华文仿宋" w:eastAsia="华文仿宋" w:hAnsi="华文仿宋" w:hint="eastAsia"/>
                <w:sz w:val="24"/>
              </w:rPr>
              <w:t>中自由选择课程学习</w:t>
            </w:r>
            <w:r w:rsidR="009B653F" w:rsidRPr="008B42DC">
              <w:rPr>
                <w:rFonts w:ascii="华文仿宋" w:eastAsia="华文仿宋" w:hAnsi="华文仿宋" w:hint="eastAsia"/>
                <w:sz w:val="24"/>
              </w:rPr>
              <w:t>，超出1</w:t>
            </w:r>
            <w:r w:rsidR="00017CC7" w:rsidRPr="008B42DC">
              <w:rPr>
                <w:rFonts w:ascii="华文仿宋" w:eastAsia="华文仿宋" w:hAnsi="华文仿宋" w:hint="eastAsia"/>
                <w:sz w:val="24"/>
              </w:rPr>
              <w:t>0</w:t>
            </w:r>
            <w:r w:rsidR="009B653F" w:rsidRPr="008B42DC">
              <w:rPr>
                <w:rFonts w:ascii="华文仿宋" w:eastAsia="华文仿宋" w:hAnsi="华文仿宋" w:hint="eastAsia"/>
                <w:sz w:val="24"/>
              </w:rPr>
              <w:t>学分部分计入选修课成绩。</w:t>
            </w:r>
          </w:p>
        </w:tc>
      </w:tr>
      <w:tr w:rsidR="00B701B9" w:rsidRPr="008B42DC" w:rsidTr="00084517">
        <w:trPr>
          <w:cantSplit/>
          <w:trHeight w:val="450"/>
          <w:jc w:val="center"/>
        </w:trPr>
        <w:tc>
          <w:tcPr>
            <w:tcW w:w="1035" w:type="dxa"/>
            <w:vMerge w:val="restart"/>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选修课</w:t>
            </w:r>
          </w:p>
        </w:tc>
        <w:tc>
          <w:tcPr>
            <w:tcW w:w="2911" w:type="dxa"/>
            <w:vAlign w:val="center"/>
          </w:tcPr>
          <w:p w:rsidR="00B701B9" w:rsidRPr="008B42DC" w:rsidRDefault="00B701B9"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学科或跨学科选修课</w:t>
            </w:r>
          </w:p>
        </w:tc>
        <w:tc>
          <w:tcPr>
            <w:tcW w:w="1560" w:type="dxa"/>
            <w:vMerge w:val="restart"/>
            <w:vAlign w:val="center"/>
          </w:tcPr>
          <w:p w:rsidR="00B701B9" w:rsidRPr="008B42DC" w:rsidRDefault="00762202" w:rsidP="00762202">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10</w:t>
            </w:r>
          </w:p>
        </w:tc>
        <w:tc>
          <w:tcPr>
            <w:tcW w:w="3685" w:type="dxa"/>
            <w:vMerge w:val="restart"/>
            <w:vAlign w:val="center"/>
          </w:tcPr>
          <w:p w:rsidR="00B701B9" w:rsidRPr="008B42DC" w:rsidRDefault="00B701B9" w:rsidP="009B653F">
            <w:pPr>
              <w:adjustRightInd w:val="0"/>
              <w:snapToGrid w:val="0"/>
              <w:spacing w:line="300" w:lineRule="auto"/>
              <w:jc w:val="left"/>
              <w:rPr>
                <w:rFonts w:ascii="华文仿宋" w:eastAsia="华文仿宋" w:hAnsi="华文仿宋"/>
                <w:sz w:val="24"/>
              </w:rPr>
            </w:pPr>
            <w:r w:rsidRPr="008B42DC">
              <w:rPr>
                <w:rFonts w:ascii="华文仿宋" w:eastAsia="华文仿宋" w:hAnsi="华文仿宋" w:hint="eastAsia"/>
                <w:sz w:val="24"/>
              </w:rPr>
              <w:t>学生在全校范围内自由选择课程学习。</w:t>
            </w:r>
            <w:r w:rsidR="009B653F" w:rsidRPr="008B42DC">
              <w:rPr>
                <w:rFonts w:ascii="华文仿宋" w:eastAsia="华文仿宋" w:hAnsi="华文仿宋" w:hint="eastAsia"/>
                <w:sz w:val="24"/>
              </w:rPr>
              <w:t>环境学科推荐课程目录见表3。</w:t>
            </w:r>
          </w:p>
        </w:tc>
      </w:tr>
      <w:tr w:rsidR="00B701B9" w:rsidRPr="008B42DC" w:rsidTr="00084517">
        <w:trPr>
          <w:cantSplit/>
          <w:trHeight w:val="461"/>
          <w:jc w:val="center"/>
        </w:trPr>
        <w:tc>
          <w:tcPr>
            <w:tcW w:w="103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2911" w:type="dxa"/>
            <w:vAlign w:val="center"/>
          </w:tcPr>
          <w:p w:rsidR="00B701B9" w:rsidRPr="008B42DC" w:rsidRDefault="00B701B9"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学科前沿专题课</w:t>
            </w:r>
          </w:p>
        </w:tc>
        <w:tc>
          <w:tcPr>
            <w:tcW w:w="1560"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368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r>
      <w:tr w:rsidR="00B701B9" w:rsidRPr="008B42DC" w:rsidTr="00084517">
        <w:trPr>
          <w:cantSplit/>
          <w:trHeight w:val="310"/>
          <w:jc w:val="center"/>
        </w:trPr>
        <w:tc>
          <w:tcPr>
            <w:tcW w:w="103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2911" w:type="dxa"/>
            <w:vAlign w:val="center"/>
          </w:tcPr>
          <w:p w:rsidR="00B701B9" w:rsidRPr="008B42DC" w:rsidRDefault="00B701B9"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素质提升课</w:t>
            </w:r>
          </w:p>
        </w:tc>
        <w:tc>
          <w:tcPr>
            <w:tcW w:w="1560"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c>
          <w:tcPr>
            <w:tcW w:w="3685" w:type="dxa"/>
            <w:vMerge/>
            <w:vAlign w:val="center"/>
          </w:tcPr>
          <w:p w:rsidR="00B701B9" w:rsidRPr="008B42DC" w:rsidRDefault="00B701B9" w:rsidP="005673DC">
            <w:pPr>
              <w:adjustRightInd w:val="0"/>
              <w:snapToGrid w:val="0"/>
              <w:spacing w:line="300" w:lineRule="auto"/>
              <w:jc w:val="center"/>
              <w:rPr>
                <w:rFonts w:ascii="华文仿宋" w:eastAsia="华文仿宋" w:hAnsi="华文仿宋"/>
                <w:sz w:val="24"/>
              </w:rPr>
            </w:pPr>
          </w:p>
        </w:tc>
      </w:tr>
      <w:tr w:rsidR="00F65C8F" w:rsidRPr="008B42DC" w:rsidTr="00084517">
        <w:trPr>
          <w:cantSplit/>
          <w:trHeight w:val="454"/>
          <w:jc w:val="center"/>
        </w:trPr>
        <w:tc>
          <w:tcPr>
            <w:tcW w:w="1035" w:type="dxa"/>
            <w:vMerge w:val="restart"/>
            <w:vAlign w:val="center"/>
          </w:tcPr>
          <w:p w:rsidR="00762202" w:rsidRPr="008B42DC" w:rsidRDefault="00762202"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sz w:val="24"/>
              </w:rPr>
              <w:t>必修</w:t>
            </w:r>
          </w:p>
          <w:p w:rsidR="00F65C8F" w:rsidRPr="008B42DC" w:rsidRDefault="00762202"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sz w:val="24"/>
              </w:rPr>
              <w:t>环节</w:t>
            </w:r>
          </w:p>
        </w:tc>
        <w:tc>
          <w:tcPr>
            <w:tcW w:w="2911" w:type="dxa"/>
            <w:vAlign w:val="center"/>
          </w:tcPr>
          <w:p w:rsidR="00F65C8F" w:rsidRPr="008B42DC" w:rsidRDefault="00F65C8F"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经典文献阅读及学术交流</w:t>
            </w:r>
          </w:p>
        </w:tc>
        <w:tc>
          <w:tcPr>
            <w:tcW w:w="1560" w:type="dxa"/>
            <w:vAlign w:val="center"/>
          </w:tcPr>
          <w:p w:rsidR="00F65C8F" w:rsidRPr="008B42DC" w:rsidRDefault="00F65C8F" w:rsidP="005561D6">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2</w:t>
            </w:r>
          </w:p>
        </w:tc>
        <w:tc>
          <w:tcPr>
            <w:tcW w:w="3685" w:type="dxa"/>
            <w:vAlign w:val="center"/>
          </w:tcPr>
          <w:p w:rsidR="00F65C8F" w:rsidRPr="008B42DC" w:rsidRDefault="002A0BCB" w:rsidP="00084517">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完成20篇环境学科经典文献阅读，参加4次学术交流</w:t>
            </w:r>
            <w:r w:rsidR="004F497E" w:rsidRPr="008B42DC">
              <w:rPr>
                <w:rFonts w:ascii="华文仿宋" w:eastAsia="华文仿宋" w:hAnsi="华文仿宋" w:hint="eastAsia"/>
                <w:sz w:val="24"/>
              </w:rPr>
              <w:t>。</w:t>
            </w:r>
          </w:p>
        </w:tc>
      </w:tr>
      <w:tr w:rsidR="00F65C8F" w:rsidRPr="008B42DC" w:rsidTr="00084517">
        <w:trPr>
          <w:cantSplit/>
          <w:trHeight w:val="454"/>
          <w:jc w:val="center"/>
        </w:trPr>
        <w:tc>
          <w:tcPr>
            <w:tcW w:w="1035" w:type="dxa"/>
            <w:vMerge/>
            <w:vAlign w:val="center"/>
          </w:tcPr>
          <w:p w:rsidR="00F65C8F" w:rsidRPr="008B42DC" w:rsidRDefault="00F65C8F" w:rsidP="005673DC">
            <w:pPr>
              <w:adjustRightInd w:val="0"/>
              <w:snapToGrid w:val="0"/>
              <w:spacing w:line="300" w:lineRule="auto"/>
              <w:jc w:val="center"/>
              <w:rPr>
                <w:rFonts w:ascii="华文仿宋" w:eastAsia="华文仿宋" w:hAnsi="华文仿宋"/>
                <w:sz w:val="24"/>
              </w:rPr>
            </w:pPr>
          </w:p>
        </w:tc>
        <w:tc>
          <w:tcPr>
            <w:tcW w:w="2911" w:type="dxa"/>
            <w:vAlign w:val="center"/>
          </w:tcPr>
          <w:p w:rsidR="00F65C8F" w:rsidRPr="008B42DC" w:rsidRDefault="00F65C8F" w:rsidP="000166EB">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学位论文开题</w:t>
            </w:r>
          </w:p>
        </w:tc>
        <w:tc>
          <w:tcPr>
            <w:tcW w:w="1560" w:type="dxa"/>
            <w:vAlign w:val="center"/>
          </w:tcPr>
          <w:p w:rsidR="00F65C8F" w:rsidRPr="008B42DC" w:rsidRDefault="00F65C8F"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sz w:val="24"/>
              </w:rPr>
              <w:t>1</w:t>
            </w:r>
          </w:p>
        </w:tc>
        <w:tc>
          <w:tcPr>
            <w:tcW w:w="3685" w:type="dxa"/>
            <w:vAlign w:val="center"/>
          </w:tcPr>
          <w:p w:rsidR="00F65C8F" w:rsidRPr="008B42DC" w:rsidRDefault="00F65C8F" w:rsidP="005673DC">
            <w:pPr>
              <w:adjustRightInd w:val="0"/>
              <w:snapToGrid w:val="0"/>
              <w:spacing w:line="300" w:lineRule="auto"/>
              <w:jc w:val="center"/>
              <w:rPr>
                <w:rFonts w:ascii="华文仿宋" w:eastAsia="华文仿宋" w:hAnsi="华文仿宋"/>
                <w:sz w:val="24"/>
              </w:rPr>
            </w:pPr>
            <w:r w:rsidRPr="008B42DC">
              <w:rPr>
                <w:rFonts w:ascii="华文仿宋" w:eastAsia="华文仿宋" w:hAnsi="华文仿宋" w:hint="eastAsia"/>
                <w:sz w:val="24"/>
              </w:rPr>
              <w:t>由学院组织</w:t>
            </w:r>
          </w:p>
        </w:tc>
      </w:tr>
    </w:tbl>
    <w:p w:rsidR="003C3430" w:rsidRPr="008B42DC" w:rsidRDefault="003C3430" w:rsidP="009B653F">
      <w:pPr>
        <w:adjustRightInd w:val="0"/>
        <w:snapToGrid w:val="0"/>
        <w:spacing w:line="300" w:lineRule="auto"/>
        <w:jc w:val="center"/>
        <w:rPr>
          <w:rFonts w:ascii="华文仿宋" w:eastAsia="华文仿宋" w:hAnsi="华文仿宋"/>
          <w:b/>
          <w:sz w:val="28"/>
          <w:szCs w:val="28"/>
        </w:rPr>
      </w:pPr>
    </w:p>
    <w:p w:rsidR="009B653F" w:rsidRPr="008B42DC" w:rsidRDefault="009B653F" w:rsidP="009B653F">
      <w:pPr>
        <w:adjustRightInd w:val="0"/>
        <w:snapToGrid w:val="0"/>
        <w:spacing w:line="300" w:lineRule="auto"/>
        <w:jc w:val="center"/>
        <w:rPr>
          <w:rFonts w:ascii="华文仿宋" w:eastAsia="华文仿宋" w:hAnsi="华文仿宋"/>
          <w:b/>
          <w:sz w:val="24"/>
        </w:rPr>
      </w:pPr>
      <w:r w:rsidRPr="008B42DC">
        <w:rPr>
          <w:rFonts w:ascii="华文仿宋" w:eastAsia="华文仿宋" w:hAnsi="华文仿宋" w:hint="eastAsia"/>
          <w:b/>
          <w:sz w:val="24"/>
        </w:rPr>
        <w:t>表2</w:t>
      </w:r>
      <w:r w:rsidRPr="008B42DC">
        <w:rPr>
          <w:rFonts w:ascii="华文仿宋" w:eastAsia="华文仿宋" w:hAnsi="华文仿宋"/>
          <w:b/>
          <w:sz w:val="24"/>
        </w:rPr>
        <w:t xml:space="preserve"> 环境科学与工程</w:t>
      </w:r>
      <w:r w:rsidRPr="008B42DC">
        <w:rPr>
          <w:rFonts w:ascii="华文仿宋" w:eastAsia="华文仿宋" w:hAnsi="华文仿宋" w:hint="eastAsia"/>
          <w:b/>
          <w:sz w:val="24"/>
        </w:rPr>
        <w:t>学术学位硕士研究生核心课程目录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558"/>
        <w:gridCol w:w="3118"/>
        <w:gridCol w:w="1701"/>
        <w:gridCol w:w="568"/>
        <w:gridCol w:w="812"/>
      </w:tblGrid>
      <w:tr w:rsidR="004F497E" w:rsidRPr="008B42DC" w:rsidTr="007B4908">
        <w:trPr>
          <w:cantSplit/>
          <w:trHeight w:val="543"/>
        </w:trPr>
        <w:tc>
          <w:tcPr>
            <w:tcW w:w="823"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类别</w:t>
            </w:r>
          </w:p>
        </w:tc>
        <w:tc>
          <w:tcPr>
            <w:tcW w:w="839"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课程编号</w:t>
            </w:r>
          </w:p>
        </w:tc>
        <w:tc>
          <w:tcPr>
            <w:tcW w:w="1679"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课程名称</w:t>
            </w:r>
          </w:p>
        </w:tc>
        <w:tc>
          <w:tcPr>
            <w:tcW w:w="916"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学时</w:t>
            </w:r>
          </w:p>
          <w:p w:rsidR="004F497E" w:rsidRPr="008B42DC" w:rsidRDefault="004F497E" w:rsidP="007B4908">
            <w:pPr>
              <w:adjustRightInd w:val="0"/>
              <w:snapToGrid w:val="0"/>
              <w:spacing w:line="300" w:lineRule="auto"/>
              <w:ind w:leftChars="-51" w:left="-107" w:rightChars="-60" w:right="-126"/>
              <w:jc w:val="center"/>
              <w:rPr>
                <w:rFonts w:ascii="黑体" w:eastAsia="黑体" w:hAnsi="华文仿宋"/>
                <w:sz w:val="24"/>
              </w:rPr>
            </w:pPr>
            <w:r w:rsidRPr="008B42DC">
              <w:rPr>
                <w:rFonts w:ascii="黑体" w:eastAsia="黑体" w:hAnsi="华文仿宋"/>
                <w:sz w:val="24"/>
              </w:rPr>
              <w:t>课内/实验上机</w:t>
            </w:r>
          </w:p>
        </w:tc>
        <w:tc>
          <w:tcPr>
            <w:tcW w:w="306"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ind w:leftChars="-51" w:left="-107" w:rightChars="-51" w:right="-107"/>
              <w:jc w:val="center"/>
              <w:rPr>
                <w:rFonts w:ascii="黑体" w:eastAsia="黑体" w:hAnsi="华文仿宋"/>
                <w:sz w:val="24"/>
              </w:rPr>
            </w:pPr>
            <w:r w:rsidRPr="008B42DC">
              <w:rPr>
                <w:rFonts w:ascii="黑体" w:eastAsia="黑体" w:hAnsi="华文仿宋"/>
                <w:sz w:val="24"/>
              </w:rPr>
              <w:t>学分</w:t>
            </w:r>
          </w:p>
        </w:tc>
        <w:tc>
          <w:tcPr>
            <w:tcW w:w="437" w:type="pct"/>
            <w:tcBorders>
              <w:bottom w:val="single" w:sz="4" w:space="0" w:color="auto"/>
            </w:tcBorders>
            <w:shd w:val="clear" w:color="auto" w:fill="8DB3E2"/>
            <w:vAlign w:val="center"/>
          </w:tcPr>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开课</w:t>
            </w:r>
          </w:p>
          <w:p w:rsidR="004F497E" w:rsidRPr="008B42DC" w:rsidRDefault="004F497E" w:rsidP="007B4908">
            <w:pPr>
              <w:adjustRightInd w:val="0"/>
              <w:snapToGrid w:val="0"/>
              <w:spacing w:line="300" w:lineRule="auto"/>
              <w:jc w:val="center"/>
              <w:rPr>
                <w:rFonts w:ascii="黑体" w:eastAsia="黑体" w:hAnsi="华文仿宋"/>
                <w:sz w:val="24"/>
              </w:rPr>
            </w:pPr>
            <w:r w:rsidRPr="008B42DC">
              <w:rPr>
                <w:rFonts w:ascii="黑体" w:eastAsia="黑体" w:hAnsi="华文仿宋"/>
                <w:sz w:val="24"/>
              </w:rPr>
              <w:t>时间</w:t>
            </w:r>
          </w:p>
        </w:tc>
      </w:tr>
      <w:tr w:rsidR="004F497E" w:rsidRPr="008B42DC" w:rsidTr="007B4908">
        <w:trPr>
          <w:cantSplit/>
          <w:trHeight w:val="285"/>
        </w:trPr>
        <w:tc>
          <w:tcPr>
            <w:tcW w:w="823" w:type="pct"/>
            <w:vMerge w:val="restart"/>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数学课</w:t>
            </w: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hint="eastAsia"/>
                <w:sz w:val="24"/>
              </w:rPr>
              <w:t>S0612065Q</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数值分析B</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hint="eastAsia"/>
                <w:sz w:val="24"/>
              </w:rPr>
              <w:t>S0612034Q</w:t>
            </w:r>
          </w:p>
        </w:tc>
        <w:tc>
          <w:tcPr>
            <w:tcW w:w="1679" w:type="pct"/>
            <w:vAlign w:val="center"/>
          </w:tcPr>
          <w:p w:rsidR="004F497E" w:rsidRPr="008B42DC" w:rsidRDefault="004F497E" w:rsidP="007B4908">
            <w:pPr>
              <w:snapToGrid w:val="0"/>
              <w:rPr>
                <w:rFonts w:ascii="华文仿宋" w:eastAsia="华文仿宋" w:hAnsi="华文仿宋"/>
                <w:color w:val="FF0000"/>
                <w:sz w:val="24"/>
              </w:rPr>
            </w:pPr>
            <w:r w:rsidRPr="008B42DC">
              <w:rPr>
                <w:rFonts w:ascii="华文仿宋" w:eastAsia="华文仿宋" w:hAnsi="华文仿宋" w:cs="宋体" w:hint="eastAsia"/>
                <w:kern w:val="0"/>
                <w:sz w:val="24"/>
                <w:lang w:val="zh-CN"/>
              </w:rPr>
              <w:t>数理统计</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restart"/>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学科</w:t>
            </w:r>
          </w:p>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基础课</w:t>
            </w: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64001</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现代环境化学</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64002</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现代生物学</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cs="宋体"/>
                <w:color w:val="000000"/>
                <w:kern w:val="0"/>
                <w:sz w:val="24"/>
                <w:lang w:val="zh-CN"/>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64003</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生物化学</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36/12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w:t>
            </w:r>
          </w:p>
        </w:tc>
        <w:tc>
          <w:tcPr>
            <w:tcW w:w="437" w:type="pct"/>
            <w:vAlign w:val="center"/>
          </w:tcPr>
          <w:p w:rsidR="004F497E" w:rsidRPr="008B42DC" w:rsidRDefault="004F497E" w:rsidP="007B4908">
            <w:pPr>
              <w:snapToGrid w:val="0"/>
              <w:jc w:val="center"/>
              <w:rPr>
                <w:rFonts w:ascii="华文仿宋" w:eastAsia="华文仿宋" w:hAnsi="华文仿宋" w:cs="宋体"/>
                <w:color w:val="000000"/>
                <w:kern w:val="0"/>
                <w:sz w:val="24"/>
                <w:lang w:val="zh-CN"/>
              </w:rPr>
            </w:pPr>
            <w:r w:rsidRPr="008B42DC">
              <w:rPr>
                <w:rFonts w:ascii="华文仿宋" w:eastAsia="华文仿宋" w:hAnsi="华文仿宋" w:cs="宋体" w:hint="eastAsia"/>
                <w:color w:val="000000"/>
                <w:kern w:val="0"/>
                <w:sz w:val="24"/>
                <w:lang w:val="zh-CN"/>
              </w:rPr>
              <w:t>春</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64004</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环境与生物统计学</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cs="宋体"/>
                <w:color w:val="000000"/>
                <w:kern w:val="0"/>
                <w:sz w:val="24"/>
                <w:lang w:val="zh-CN"/>
              </w:rPr>
            </w:pPr>
            <w:r w:rsidRPr="008B42DC">
              <w:rPr>
                <w:rFonts w:ascii="华文仿宋" w:eastAsia="华文仿宋" w:hAnsi="华文仿宋" w:cs="宋体" w:hint="eastAsia"/>
                <w:color w:val="000000"/>
                <w:kern w:val="0"/>
                <w:sz w:val="24"/>
                <w:lang w:val="zh-CN"/>
              </w:rPr>
              <w:t>秋</w:t>
            </w:r>
          </w:p>
        </w:tc>
      </w:tr>
      <w:tr w:rsidR="004F497E" w:rsidRPr="008B42DC" w:rsidTr="007B4908">
        <w:trPr>
          <w:cantSplit/>
          <w:trHeight w:val="285"/>
        </w:trPr>
        <w:tc>
          <w:tcPr>
            <w:tcW w:w="823" w:type="pct"/>
            <w:vMerge w:val="restart"/>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学科</w:t>
            </w:r>
          </w:p>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专业课</w:t>
            </w: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64101</w:t>
            </w:r>
          </w:p>
        </w:tc>
        <w:tc>
          <w:tcPr>
            <w:tcW w:w="167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cs="宋体" w:hint="eastAsia"/>
                <w:color w:val="000000"/>
                <w:kern w:val="0"/>
                <w:sz w:val="24"/>
                <w:lang w:val="zh-CN"/>
              </w:rPr>
              <w:t>环境污染防治理论与技术</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64102E</w:t>
            </w:r>
          </w:p>
        </w:tc>
        <w:tc>
          <w:tcPr>
            <w:tcW w:w="1679" w:type="pct"/>
            <w:vAlign w:val="center"/>
          </w:tcPr>
          <w:p w:rsidR="004F497E" w:rsidRPr="008B42DC" w:rsidRDefault="004F497E" w:rsidP="007B4908">
            <w:pPr>
              <w:snapToGrid w:val="0"/>
              <w:rPr>
                <w:rFonts w:ascii="华文仿宋" w:eastAsia="华文仿宋" w:hAnsi="华文仿宋" w:cs="宋体"/>
                <w:kern w:val="0"/>
                <w:sz w:val="24"/>
                <w:lang w:val="zh-CN"/>
              </w:rPr>
            </w:pPr>
            <w:r w:rsidRPr="008B42DC">
              <w:rPr>
                <w:rFonts w:ascii="华文仿宋" w:eastAsia="华文仿宋" w:hAnsi="华文仿宋" w:cs="宋体" w:hint="eastAsia"/>
                <w:kern w:val="0"/>
                <w:sz w:val="24"/>
                <w:lang w:val="zh-CN"/>
              </w:rPr>
              <w:t>环境生物技术</w:t>
            </w:r>
          </w:p>
          <w:p w:rsidR="004F497E" w:rsidRPr="008B42DC" w:rsidRDefault="004F497E" w:rsidP="007B4908">
            <w:pPr>
              <w:snapToGrid w:val="0"/>
              <w:rPr>
                <w:rFonts w:ascii="华文仿宋" w:eastAsia="华文仿宋" w:hAnsi="华文仿宋" w:cs="宋体"/>
                <w:kern w:val="0"/>
                <w:sz w:val="24"/>
                <w:lang w:val="zh-CN"/>
              </w:rPr>
            </w:pPr>
            <w:r w:rsidRPr="008B42DC">
              <w:rPr>
                <w:rFonts w:ascii="华文仿宋" w:eastAsia="华文仿宋" w:hAnsi="华文仿宋" w:cs="宋体" w:hint="eastAsia"/>
                <w:color w:val="000000"/>
                <w:kern w:val="0"/>
                <w:sz w:val="24"/>
                <w:lang w:val="zh-CN"/>
              </w:rPr>
              <w:t>Environmental Biotechnology</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730A53" w:rsidP="007B4908">
            <w:pPr>
              <w:snapToGrid w:val="0"/>
              <w:jc w:val="center"/>
              <w:rPr>
                <w:rFonts w:ascii="华文仿宋" w:eastAsia="华文仿宋" w:hAnsi="华文仿宋"/>
                <w:sz w:val="24"/>
              </w:rPr>
            </w:pPr>
            <w:r w:rsidRPr="008B42DC">
              <w:rPr>
                <w:rFonts w:ascii="华文仿宋" w:eastAsia="华文仿宋" w:hAnsi="华文仿宋" w:hint="eastAsia"/>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64103</w:t>
            </w:r>
          </w:p>
        </w:tc>
        <w:tc>
          <w:tcPr>
            <w:tcW w:w="1679" w:type="pct"/>
            <w:vAlign w:val="center"/>
          </w:tcPr>
          <w:p w:rsidR="004F497E" w:rsidRPr="008B42DC" w:rsidRDefault="004F497E" w:rsidP="007B4908">
            <w:pPr>
              <w:snapToGrid w:val="0"/>
              <w:rPr>
                <w:rFonts w:ascii="华文仿宋" w:eastAsia="华文仿宋" w:hAnsi="华文仿宋" w:cs="宋体"/>
                <w:color w:val="000000"/>
                <w:kern w:val="0"/>
                <w:sz w:val="24"/>
                <w:lang w:val="zh-CN"/>
              </w:rPr>
            </w:pPr>
            <w:r w:rsidRPr="008B42DC">
              <w:rPr>
                <w:rFonts w:ascii="华文仿宋" w:eastAsia="华文仿宋" w:hAnsi="华文仿宋" w:cs="宋体" w:hint="eastAsia"/>
                <w:color w:val="000000"/>
                <w:kern w:val="0"/>
                <w:sz w:val="24"/>
                <w:lang w:val="zh-CN"/>
              </w:rPr>
              <w:t>传质过程学</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64104</w:t>
            </w:r>
          </w:p>
        </w:tc>
        <w:tc>
          <w:tcPr>
            <w:tcW w:w="1679" w:type="pct"/>
            <w:vAlign w:val="center"/>
          </w:tcPr>
          <w:p w:rsidR="004F497E" w:rsidRPr="008B42DC" w:rsidRDefault="004F497E" w:rsidP="007B4908">
            <w:pPr>
              <w:snapToGrid w:val="0"/>
              <w:rPr>
                <w:rFonts w:ascii="华文仿宋" w:eastAsia="华文仿宋" w:hAnsi="华文仿宋" w:cs="宋体"/>
                <w:color w:val="000000"/>
                <w:kern w:val="0"/>
                <w:sz w:val="24"/>
                <w:lang w:val="zh-CN"/>
              </w:rPr>
            </w:pPr>
            <w:r w:rsidRPr="008B42DC">
              <w:rPr>
                <w:rFonts w:ascii="华文仿宋" w:eastAsia="华文仿宋" w:hAnsi="华文仿宋" w:cs="宋体" w:hint="eastAsia"/>
                <w:color w:val="000000"/>
                <w:kern w:val="0"/>
                <w:sz w:val="24"/>
                <w:lang w:val="zh-CN"/>
              </w:rPr>
              <w:t>现代检测技术</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64105</w:t>
            </w:r>
          </w:p>
        </w:tc>
        <w:tc>
          <w:tcPr>
            <w:tcW w:w="1679" w:type="pct"/>
            <w:vAlign w:val="center"/>
          </w:tcPr>
          <w:p w:rsidR="004F497E" w:rsidRPr="008B42DC" w:rsidRDefault="004F497E" w:rsidP="007B4908">
            <w:pPr>
              <w:snapToGrid w:val="0"/>
              <w:rPr>
                <w:rFonts w:ascii="华文仿宋" w:eastAsia="华文仿宋" w:hAnsi="华文仿宋" w:cs="宋体"/>
                <w:color w:val="000000"/>
                <w:kern w:val="0"/>
                <w:sz w:val="24"/>
                <w:lang w:val="zh-CN"/>
              </w:rPr>
            </w:pPr>
            <w:r w:rsidRPr="008B42DC">
              <w:rPr>
                <w:rFonts w:ascii="华文仿宋" w:eastAsia="华文仿宋" w:hAnsi="华文仿宋" w:cs="宋体" w:hint="eastAsia"/>
                <w:color w:val="000000"/>
                <w:kern w:val="0"/>
                <w:sz w:val="24"/>
                <w:lang w:val="zh-CN"/>
              </w:rPr>
              <w:t>循环经济与产业生态学方法</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64106</w:t>
            </w:r>
          </w:p>
        </w:tc>
        <w:tc>
          <w:tcPr>
            <w:tcW w:w="1679" w:type="pct"/>
            <w:vAlign w:val="center"/>
          </w:tcPr>
          <w:p w:rsidR="004F497E" w:rsidRPr="008B42DC" w:rsidRDefault="004F497E" w:rsidP="007B4908">
            <w:pPr>
              <w:snapToGrid w:val="0"/>
              <w:rPr>
                <w:rFonts w:ascii="华文仿宋" w:eastAsia="华文仿宋" w:hAnsi="华文仿宋" w:cs="宋体"/>
                <w:color w:val="000000"/>
                <w:kern w:val="0"/>
                <w:sz w:val="24"/>
                <w:lang w:val="zh-CN"/>
              </w:rPr>
            </w:pPr>
            <w:r w:rsidRPr="008B42DC">
              <w:rPr>
                <w:rFonts w:ascii="华文仿宋" w:eastAsia="华文仿宋" w:hAnsi="华文仿宋" w:hint="eastAsia"/>
                <w:sz w:val="24"/>
              </w:rPr>
              <w:t>反应动力学及反应器设计</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823" w:type="pct"/>
            <w:vMerge/>
            <w:vAlign w:val="center"/>
          </w:tcPr>
          <w:p w:rsidR="004F497E" w:rsidRPr="008B42DC" w:rsidRDefault="004F497E" w:rsidP="007B4908">
            <w:pPr>
              <w:snapToGrid w:val="0"/>
              <w:jc w:val="center"/>
              <w:rPr>
                <w:rFonts w:ascii="华文仿宋" w:eastAsia="华文仿宋" w:hAnsi="华文仿宋"/>
                <w:sz w:val="24"/>
              </w:rPr>
            </w:pPr>
          </w:p>
        </w:tc>
        <w:tc>
          <w:tcPr>
            <w:tcW w:w="839" w:type="pct"/>
            <w:vAlign w:val="center"/>
          </w:tcPr>
          <w:p w:rsidR="004F497E" w:rsidRPr="008B42DC" w:rsidRDefault="004F497E" w:rsidP="007B4908">
            <w:pPr>
              <w:snapToGrid w:val="0"/>
              <w:jc w:val="left"/>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64107</w:t>
            </w:r>
          </w:p>
        </w:tc>
        <w:tc>
          <w:tcPr>
            <w:tcW w:w="1679" w:type="pct"/>
            <w:vAlign w:val="center"/>
          </w:tcPr>
          <w:p w:rsidR="004F497E" w:rsidRPr="008B42DC" w:rsidRDefault="004F497E" w:rsidP="007B4908">
            <w:pPr>
              <w:snapToGrid w:val="0"/>
              <w:rPr>
                <w:rFonts w:ascii="华文仿宋" w:eastAsia="华文仿宋" w:hAnsi="华文仿宋" w:cs="宋体"/>
                <w:kern w:val="0"/>
                <w:sz w:val="24"/>
                <w:lang w:val="zh-CN"/>
              </w:rPr>
            </w:pPr>
            <w:r w:rsidRPr="008B42DC">
              <w:rPr>
                <w:rFonts w:ascii="华文仿宋" w:eastAsia="华文仿宋" w:hAnsi="华文仿宋" w:cs="宋体"/>
                <w:kern w:val="0"/>
                <w:sz w:val="24"/>
                <w:lang w:val="zh-CN"/>
              </w:rPr>
              <w:t>环境大数据挖掘系统方法</w:t>
            </w:r>
          </w:p>
        </w:tc>
        <w:tc>
          <w:tcPr>
            <w:tcW w:w="91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7"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bl>
    <w:p w:rsidR="009B653F" w:rsidRPr="008B42DC" w:rsidRDefault="009B653F" w:rsidP="009616A6">
      <w:pPr>
        <w:adjustRightInd w:val="0"/>
        <w:snapToGrid w:val="0"/>
        <w:spacing w:line="300" w:lineRule="auto"/>
        <w:ind w:firstLineChars="150" w:firstLine="420"/>
        <w:rPr>
          <w:rFonts w:ascii="华文仿宋" w:eastAsia="华文仿宋" w:hAnsi="华文仿宋"/>
          <w:b/>
          <w:sz w:val="28"/>
          <w:szCs w:val="28"/>
        </w:rPr>
      </w:pPr>
    </w:p>
    <w:p w:rsidR="00F65C8F" w:rsidRPr="008B42DC" w:rsidRDefault="00F65C8F" w:rsidP="00F65C8F">
      <w:pPr>
        <w:adjustRightInd w:val="0"/>
        <w:snapToGrid w:val="0"/>
        <w:spacing w:line="300" w:lineRule="auto"/>
        <w:jc w:val="center"/>
        <w:rPr>
          <w:rFonts w:ascii="华文仿宋" w:eastAsia="华文仿宋" w:hAnsi="华文仿宋"/>
          <w:b/>
          <w:sz w:val="24"/>
        </w:rPr>
      </w:pPr>
      <w:r w:rsidRPr="008B42DC">
        <w:rPr>
          <w:rFonts w:ascii="华文仿宋" w:eastAsia="华文仿宋" w:hAnsi="华文仿宋" w:hint="eastAsia"/>
          <w:b/>
          <w:sz w:val="24"/>
        </w:rPr>
        <w:t>表3</w:t>
      </w:r>
      <w:r w:rsidRPr="008B42DC">
        <w:rPr>
          <w:rFonts w:ascii="华文仿宋" w:eastAsia="华文仿宋" w:hAnsi="华文仿宋"/>
          <w:b/>
          <w:sz w:val="24"/>
        </w:rPr>
        <w:t xml:space="preserve"> 环境科学与工程</w:t>
      </w:r>
      <w:r w:rsidRPr="008B42DC">
        <w:rPr>
          <w:rFonts w:ascii="华文仿宋" w:eastAsia="华文仿宋" w:hAnsi="华文仿宋" w:hint="eastAsia"/>
          <w:b/>
          <w:sz w:val="24"/>
        </w:rPr>
        <w:t>学术学位硕士研究生选修课程目录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558"/>
        <w:gridCol w:w="3687"/>
        <w:gridCol w:w="1564"/>
        <w:gridCol w:w="568"/>
        <w:gridCol w:w="808"/>
      </w:tblGrid>
      <w:tr w:rsidR="004F497E" w:rsidRPr="008B42DC" w:rsidTr="007B4908">
        <w:trPr>
          <w:cantSplit/>
          <w:trHeight w:val="543"/>
        </w:trPr>
        <w:tc>
          <w:tcPr>
            <w:tcW w:w="593" w:type="pct"/>
            <w:tcBorders>
              <w:bottom w:val="single" w:sz="4" w:space="0" w:color="auto"/>
            </w:tcBorders>
            <w:shd w:val="clear" w:color="auto" w:fill="8DB3E2"/>
            <w:vAlign w:val="center"/>
          </w:tcPr>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类别</w:t>
            </w:r>
          </w:p>
        </w:tc>
        <w:tc>
          <w:tcPr>
            <w:tcW w:w="839" w:type="pct"/>
            <w:tcBorders>
              <w:bottom w:val="single" w:sz="4" w:space="0" w:color="auto"/>
            </w:tcBorders>
            <w:shd w:val="clear" w:color="auto" w:fill="8DB3E2"/>
            <w:vAlign w:val="center"/>
          </w:tcPr>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课程编号</w:t>
            </w:r>
          </w:p>
        </w:tc>
        <w:tc>
          <w:tcPr>
            <w:tcW w:w="1985" w:type="pct"/>
            <w:tcBorders>
              <w:bottom w:val="single" w:sz="4" w:space="0" w:color="auto"/>
            </w:tcBorders>
            <w:shd w:val="clear" w:color="auto" w:fill="8DB3E2"/>
            <w:vAlign w:val="center"/>
          </w:tcPr>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课程名称</w:t>
            </w:r>
          </w:p>
        </w:tc>
        <w:tc>
          <w:tcPr>
            <w:tcW w:w="842" w:type="pct"/>
            <w:tcBorders>
              <w:bottom w:val="single" w:sz="4" w:space="0" w:color="auto"/>
            </w:tcBorders>
            <w:shd w:val="clear" w:color="auto" w:fill="8DB3E2"/>
            <w:vAlign w:val="center"/>
          </w:tcPr>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学时</w:t>
            </w:r>
          </w:p>
          <w:p w:rsidR="004F497E" w:rsidRPr="008B42DC" w:rsidRDefault="004F497E" w:rsidP="007B4908">
            <w:pPr>
              <w:snapToGrid w:val="0"/>
              <w:ind w:leftChars="-51" w:left="-107" w:rightChars="-60" w:right="-126"/>
              <w:jc w:val="center"/>
              <w:rPr>
                <w:rFonts w:ascii="黑体" w:eastAsia="黑体" w:hAnsi="黑体"/>
                <w:sz w:val="24"/>
              </w:rPr>
            </w:pPr>
            <w:r w:rsidRPr="008B42DC">
              <w:rPr>
                <w:rFonts w:ascii="黑体" w:eastAsia="黑体" w:hAnsi="黑体"/>
                <w:sz w:val="24"/>
              </w:rPr>
              <w:t>课内/实验上机</w:t>
            </w:r>
          </w:p>
        </w:tc>
        <w:tc>
          <w:tcPr>
            <w:tcW w:w="306" w:type="pct"/>
            <w:tcBorders>
              <w:bottom w:val="single" w:sz="4" w:space="0" w:color="auto"/>
            </w:tcBorders>
            <w:shd w:val="clear" w:color="auto" w:fill="8DB3E2"/>
            <w:vAlign w:val="center"/>
          </w:tcPr>
          <w:p w:rsidR="004F497E" w:rsidRPr="008B42DC" w:rsidRDefault="004F497E" w:rsidP="007B4908">
            <w:pPr>
              <w:snapToGrid w:val="0"/>
              <w:ind w:leftChars="-51" w:left="-107" w:rightChars="-51" w:right="-107"/>
              <w:jc w:val="center"/>
              <w:rPr>
                <w:rFonts w:ascii="黑体" w:eastAsia="黑体" w:hAnsi="黑体"/>
                <w:sz w:val="24"/>
              </w:rPr>
            </w:pPr>
            <w:r w:rsidRPr="008B42DC">
              <w:rPr>
                <w:rFonts w:ascii="黑体" w:eastAsia="黑体" w:hAnsi="黑体"/>
                <w:sz w:val="24"/>
              </w:rPr>
              <w:t>学分</w:t>
            </w:r>
          </w:p>
        </w:tc>
        <w:tc>
          <w:tcPr>
            <w:tcW w:w="435" w:type="pct"/>
            <w:tcBorders>
              <w:bottom w:val="single" w:sz="4" w:space="0" w:color="auto"/>
            </w:tcBorders>
            <w:shd w:val="clear" w:color="auto" w:fill="8DB3E2"/>
            <w:vAlign w:val="center"/>
          </w:tcPr>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开课</w:t>
            </w:r>
          </w:p>
          <w:p w:rsidR="004F497E" w:rsidRPr="008B42DC" w:rsidRDefault="004F497E" w:rsidP="007B4908">
            <w:pPr>
              <w:snapToGrid w:val="0"/>
              <w:jc w:val="center"/>
              <w:rPr>
                <w:rFonts w:ascii="黑体" w:eastAsia="黑体" w:hAnsi="黑体"/>
                <w:sz w:val="24"/>
              </w:rPr>
            </w:pPr>
            <w:r w:rsidRPr="008B42DC">
              <w:rPr>
                <w:rFonts w:ascii="黑体" w:eastAsia="黑体" w:hAnsi="黑体"/>
                <w:sz w:val="24"/>
              </w:rPr>
              <w:t>时间</w:t>
            </w:r>
          </w:p>
        </w:tc>
      </w:tr>
      <w:tr w:rsidR="000F0948" w:rsidRPr="008B42DC" w:rsidTr="007B4908">
        <w:trPr>
          <w:cantSplit/>
          <w:trHeight w:val="285"/>
        </w:trPr>
        <w:tc>
          <w:tcPr>
            <w:tcW w:w="593" w:type="pct"/>
            <w:vMerge w:val="restart"/>
            <w:vAlign w:val="center"/>
          </w:tcPr>
          <w:p w:rsidR="000F0948" w:rsidRPr="008B42DC" w:rsidRDefault="000F0948"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hint="eastAsia"/>
                <w:sz w:val="24"/>
              </w:rPr>
              <w:t>素质提升</w:t>
            </w:r>
          </w:p>
        </w:tc>
        <w:tc>
          <w:tcPr>
            <w:tcW w:w="839" w:type="pct"/>
            <w:vAlign w:val="center"/>
          </w:tcPr>
          <w:p w:rsidR="000F0948" w:rsidRPr="008B42DC" w:rsidRDefault="000F09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65101</w:t>
            </w:r>
          </w:p>
        </w:tc>
        <w:tc>
          <w:tcPr>
            <w:tcW w:w="1985" w:type="pct"/>
            <w:vAlign w:val="center"/>
          </w:tcPr>
          <w:p w:rsidR="000F0948" w:rsidRPr="008B42DC" w:rsidRDefault="000F0948" w:rsidP="007B4908">
            <w:pPr>
              <w:snapToGrid w:val="0"/>
              <w:rPr>
                <w:rFonts w:ascii="华文仿宋" w:eastAsia="华文仿宋" w:hAnsi="华文仿宋"/>
                <w:sz w:val="24"/>
              </w:rPr>
            </w:pPr>
            <w:r w:rsidRPr="008B42DC">
              <w:rPr>
                <w:rFonts w:ascii="华文仿宋" w:eastAsia="华文仿宋" w:hAnsi="华文仿宋" w:hint="eastAsia"/>
                <w:sz w:val="24"/>
              </w:rPr>
              <w:t>学术</w:t>
            </w:r>
            <w:r w:rsidRPr="008B42DC">
              <w:rPr>
                <w:rFonts w:ascii="华文仿宋" w:eastAsia="华文仿宋" w:hAnsi="华文仿宋"/>
                <w:sz w:val="24"/>
              </w:rPr>
              <w:t>写作</w:t>
            </w:r>
          </w:p>
        </w:tc>
        <w:tc>
          <w:tcPr>
            <w:tcW w:w="842"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5"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0F0948" w:rsidRPr="008B42DC" w:rsidTr="007B4908">
        <w:trPr>
          <w:cantSplit/>
          <w:trHeight w:val="285"/>
        </w:trPr>
        <w:tc>
          <w:tcPr>
            <w:tcW w:w="593" w:type="pct"/>
            <w:vMerge/>
            <w:vAlign w:val="center"/>
          </w:tcPr>
          <w:p w:rsidR="000F0948" w:rsidRPr="008B42DC" w:rsidRDefault="000F0948" w:rsidP="007B4908">
            <w:pPr>
              <w:snapToGrid w:val="0"/>
              <w:ind w:leftChars="-82" w:left="-172" w:rightChars="-51" w:right="-107"/>
              <w:jc w:val="center"/>
              <w:rPr>
                <w:rFonts w:ascii="华文仿宋" w:eastAsia="华文仿宋" w:hAnsi="华文仿宋"/>
                <w:sz w:val="24"/>
              </w:rPr>
            </w:pPr>
          </w:p>
        </w:tc>
        <w:tc>
          <w:tcPr>
            <w:tcW w:w="839" w:type="pct"/>
            <w:vAlign w:val="center"/>
          </w:tcPr>
          <w:p w:rsidR="000F0948" w:rsidRPr="008B42DC" w:rsidRDefault="000F09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65201</w:t>
            </w:r>
          </w:p>
        </w:tc>
        <w:tc>
          <w:tcPr>
            <w:tcW w:w="1985" w:type="pct"/>
            <w:vAlign w:val="center"/>
          </w:tcPr>
          <w:p w:rsidR="000F0948" w:rsidRPr="008B42DC" w:rsidRDefault="000F0948" w:rsidP="007B4908">
            <w:pPr>
              <w:snapToGrid w:val="0"/>
              <w:rPr>
                <w:rFonts w:ascii="华文仿宋" w:eastAsia="华文仿宋" w:hAnsi="华文仿宋"/>
                <w:sz w:val="24"/>
              </w:rPr>
            </w:pPr>
            <w:r w:rsidRPr="008B42DC">
              <w:rPr>
                <w:rFonts w:ascii="华文仿宋" w:eastAsia="华文仿宋" w:hAnsi="华文仿宋" w:hint="eastAsia"/>
                <w:sz w:val="24"/>
              </w:rPr>
              <w:t>工程伦理与环境伦理</w:t>
            </w:r>
          </w:p>
        </w:tc>
        <w:tc>
          <w:tcPr>
            <w:tcW w:w="842"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32</w:t>
            </w:r>
          </w:p>
        </w:tc>
        <w:tc>
          <w:tcPr>
            <w:tcW w:w="306"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5" w:type="pct"/>
            <w:vAlign w:val="center"/>
          </w:tcPr>
          <w:p w:rsidR="000F0948" w:rsidRPr="008B42DC" w:rsidRDefault="000F0948" w:rsidP="007B490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0F0948" w:rsidRPr="008B42DC" w:rsidTr="007B4908">
        <w:trPr>
          <w:cantSplit/>
          <w:trHeight w:val="285"/>
        </w:trPr>
        <w:tc>
          <w:tcPr>
            <w:tcW w:w="593" w:type="pct"/>
            <w:vMerge/>
            <w:vAlign w:val="center"/>
          </w:tcPr>
          <w:p w:rsidR="000F0948" w:rsidRPr="008B42DC" w:rsidRDefault="000F0948" w:rsidP="007B4908">
            <w:pPr>
              <w:snapToGrid w:val="0"/>
              <w:ind w:leftChars="-82" w:left="-172" w:rightChars="-51" w:right="-107"/>
              <w:jc w:val="center"/>
              <w:rPr>
                <w:rFonts w:ascii="华文仿宋" w:eastAsia="华文仿宋" w:hAnsi="华文仿宋"/>
                <w:sz w:val="24"/>
              </w:rPr>
            </w:pPr>
          </w:p>
        </w:tc>
        <w:tc>
          <w:tcPr>
            <w:tcW w:w="839" w:type="pct"/>
            <w:vAlign w:val="center"/>
          </w:tcPr>
          <w:p w:rsidR="000F0948" w:rsidRPr="008B42DC" w:rsidRDefault="000F0948" w:rsidP="000F094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65102</w:t>
            </w:r>
          </w:p>
        </w:tc>
        <w:tc>
          <w:tcPr>
            <w:tcW w:w="1985" w:type="pct"/>
            <w:vAlign w:val="center"/>
          </w:tcPr>
          <w:p w:rsidR="00A01D0B" w:rsidRPr="008B42DC" w:rsidRDefault="00A01D0B" w:rsidP="007B4908">
            <w:pPr>
              <w:snapToGrid w:val="0"/>
              <w:rPr>
                <w:rFonts w:ascii="华文仿宋" w:eastAsia="华文仿宋" w:hAnsi="华文仿宋"/>
                <w:sz w:val="24"/>
              </w:rPr>
            </w:pPr>
            <w:r w:rsidRPr="008B42DC">
              <w:rPr>
                <w:rFonts w:ascii="华文仿宋" w:eastAsia="华文仿宋" w:hAnsi="华文仿宋" w:hint="eastAsia"/>
                <w:sz w:val="24"/>
              </w:rPr>
              <w:t>科学实验设计与数据分析</w:t>
            </w:r>
          </w:p>
        </w:tc>
        <w:tc>
          <w:tcPr>
            <w:tcW w:w="842" w:type="pct"/>
            <w:vAlign w:val="center"/>
          </w:tcPr>
          <w:p w:rsidR="000F0948" w:rsidRPr="008B42DC" w:rsidRDefault="00DF56E4" w:rsidP="007B4908">
            <w:pPr>
              <w:snapToGrid w:val="0"/>
              <w:jc w:val="center"/>
              <w:rPr>
                <w:rFonts w:ascii="华文仿宋" w:eastAsia="华文仿宋" w:hAnsi="华文仿宋"/>
                <w:sz w:val="24"/>
              </w:rPr>
            </w:pPr>
            <w:r w:rsidRPr="008B42DC">
              <w:rPr>
                <w:rFonts w:ascii="华文仿宋" w:eastAsia="华文仿宋" w:hAnsi="华文仿宋" w:hint="eastAsia"/>
                <w:sz w:val="24"/>
              </w:rPr>
              <w:t>24</w:t>
            </w:r>
          </w:p>
        </w:tc>
        <w:tc>
          <w:tcPr>
            <w:tcW w:w="306" w:type="pct"/>
            <w:vAlign w:val="center"/>
          </w:tcPr>
          <w:p w:rsidR="000F0948" w:rsidRPr="008B42DC" w:rsidRDefault="00DF56E4" w:rsidP="007B4908">
            <w:pPr>
              <w:snapToGrid w:val="0"/>
              <w:jc w:val="center"/>
              <w:rPr>
                <w:rFonts w:ascii="华文仿宋" w:eastAsia="华文仿宋" w:hAnsi="华文仿宋"/>
                <w:sz w:val="24"/>
              </w:rPr>
            </w:pPr>
            <w:r w:rsidRPr="008B42DC">
              <w:rPr>
                <w:rFonts w:ascii="华文仿宋" w:eastAsia="华文仿宋" w:hAnsi="华文仿宋" w:hint="eastAsia"/>
                <w:sz w:val="24"/>
              </w:rPr>
              <w:t>1.5</w:t>
            </w:r>
          </w:p>
        </w:tc>
        <w:tc>
          <w:tcPr>
            <w:tcW w:w="435" w:type="pct"/>
            <w:vAlign w:val="center"/>
          </w:tcPr>
          <w:p w:rsidR="000F0948" w:rsidRPr="008B42DC" w:rsidRDefault="00DF56E4"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restart"/>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水气</w:t>
            </w:r>
            <w:proofErr w:type="gramStart"/>
            <w:r w:rsidRPr="008B42DC">
              <w:rPr>
                <w:rFonts w:ascii="华文仿宋" w:eastAsia="华文仿宋" w:hAnsi="华文仿宋"/>
                <w:sz w:val="24"/>
              </w:rPr>
              <w:t>固污染</w:t>
            </w:r>
            <w:proofErr w:type="gramEnd"/>
            <w:r w:rsidRPr="008B42DC">
              <w:rPr>
                <w:rFonts w:ascii="华文仿宋" w:eastAsia="华文仿宋" w:hAnsi="华文仿宋"/>
                <w:sz w:val="24"/>
              </w:rPr>
              <w:t>控制模块</w:t>
            </w: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64501</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生化反应器原理与设计</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64502</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难降解有机物的特性与控制技术</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64503</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新概念节能污水处理技术</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64504</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危险废物安全处置与资源化</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64505</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空气污染防治理论与技术</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restart"/>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hint="eastAsia"/>
                <w:sz w:val="24"/>
              </w:rPr>
              <w:t>区域环境与规划</w:t>
            </w:r>
            <w:r w:rsidRPr="008B42DC">
              <w:rPr>
                <w:rFonts w:ascii="华文仿宋" w:eastAsia="华文仿宋" w:hAnsi="华文仿宋"/>
                <w:sz w:val="24"/>
              </w:rPr>
              <w:t>管理模块</w:t>
            </w: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64601</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环境规划与评价</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64602</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环境地理信息系统</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2</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64603</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环境系统数学建模与仿真</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4F497E" w:rsidRPr="008B42DC" w:rsidTr="007B4908">
        <w:trPr>
          <w:cantSplit/>
          <w:trHeight w:val="285"/>
        </w:trPr>
        <w:tc>
          <w:tcPr>
            <w:tcW w:w="593" w:type="pct"/>
            <w:vMerge/>
            <w:vAlign w:val="center"/>
          </w:tcPr>
          <w:p w:rsidR="004F497E" w:rsidRPr="008B42DC" w:rsidRDefault="004F497E" w:rsidP="007B4908">
            <w:pPr>
              <w:snapToGrid w:val="0"/>
              <w:ind w:leftChars="-82" w:left="-172" w:rightChars="-51" w:right="-107"/>
              <w:jc w:val="center"/>
              <w:rPr>
                <w:rFonts w:ascii="华文仿宋" w:eastAsia="华文仿宋" w:hAnsi="华文仿宋"/>
                <w:sz w:val="24"/>
              </w:rPr>
            </w:pPr>
          </w:p>
        </w:tc>
        <w:tc>
          <w:tcPr>
            <w:tcW w:w="839"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64604</w:t>
            </w:r>
          </w:p>
        </w:tc>
        <w:tc>
          <w:tcPr>
            <w:tcW w:w="1985" w:type="pct"/>
            <w:vAlign w:val="center"/>
          </w:tcPr>
          <w:p w:rsidR="004F497E" w:rsidRPr="008B42DC" w:rsidRDefault="004F497E" w:rsidP="007B4908">
            <w:pPr>
              <w:snapToGrid w:val="0"/>
              <w:rPr>
                <w:rFonts w:ascii="华文仿宋" w:eastAsia="华文仿宋" w:hAnsi="华文仿宋"/>
                <w:sz w:val="24"/>
              </w:rPr>
            </w:pPr>
            <w:r w:rsidRPr="008B42DC">
              <w:rPr>
                <w:rFonts w:ascii="华文仿宋" w:eastAsia="华文仿宋" w:hAnsi="华文仿宋" w:hint="eastAsia"/>
                <w:sz w:val="24"/>
              </w:rPr>
              <w:t>流域污染控制与生态环境规划</w:t>
            </w:r>
          </w:p>
        </w:tc>
        <w:tc>
          <w:tcPr>
            <w:tcW w:w="842"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4F497E" w:rsidRPr="008B42DC" w:rsidRDefault="004F497E"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831348" w:rsidRPr="008B42DC" w:rsidTr="007B4908">
        <w:trPr>
          <w:cantSplit/>
          <w:trHeight w:val="285"/>
        </w:trPr>
        <w:tc>
          <w:tcPr>
            <w:tcW w:w="593" w:type="pct"/>
            <w:vMerge w:val="restart"/>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化学与检测模块</w:t>
            </w:r>
          </w:p>
        </w:tc>
        <w:tc>
          <w:tcPr>
            <w:tcW w:w="839"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64701</w:t>
            </w:r>
          </w:p>
        </w:tc>
        <w:tc>
          <w:tcPr>
            <w:tcW w:w="1985"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hint="eastAsia"/>
                <w:sz w:val="24"/>
              </w:rPr>
              <w:t>环境纳米材料</w:t>
            </w:r>
          </w:p>
        </w:tc>
        <w:tc>
          <w:tcPr>
            <w:tcW w:w="842"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64702</w:t>
            </w:r>
          </w:p>
        </w:tc>
        <w:tc>
          <w:tcPr>
            <w:tcW w:w="1985"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hint="eastAsia"/>
                <w:sz w:val="24"/>
              </w:rPr>
              <w:t>纳米表征及其在环境检测分析中的应用</w:t>
            </w:r>
          </w:p>
        </w:tc>
        <w:tc>
          <w:tcPr>
            <w:tcW w:w="842"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64703</w:t>
            </w:r>
          </w:p>
        </w:tc>
        <w:tc>
          <w:tcPr>
            <w:tcW w:w="1985"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hint="eastAsia"/>
                <w:sz w:val="24"/>
              </w:rPr>
              <w:t>分子结构分析方法</w:t>
            </w:r>
          </w:p>
        </w:tc>
        <w:tc>
          <w:tcPr>
            <w:tcW w:w="842"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68001</w:t>
            </w:r>
          </w:p>
        </w:tc>
        <w:tc>
          <w:tcPr>
            <w:tcW w:w="1985" w:type="pct"/>
            <w:vAlign w:val="center"/>
          </w:tcPr>
          <w:p w:rsidR="00831348" w:rsidRPr="008B42DC" w:rsidRDefault="00831348" w:rsidP="007B4908">
            <w:pPr>
              <w:snapToGrid w:val="0"/>
              <w:rPr>
                <w:rFonts w:ascii="华文仿宋" w:eastAsia="华文仿宋" w:hAnsi="华文仿宋"/>
                <w:sz w:val="24"/>
              </w:rPr>
            </w:pPr>
            <w:r w:rsidRPr="008B42DC">
              <w:rPr>
                <w:rFonts w:ascii="华文仿宋" w:eastAsia="华文仿宋" w:hAnsi="华文仿宋" w:hint="eastAsia"/>
                <w:sz w:val="24"/>
              </w:rPr>
              <w:t>综合实验I</w:t>
            </w:r>
          </w:p>
        </w:tc>
        <w:tc>
          <w:tcPr>
            <w:tcW w:w="842"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7B4908">
            <w:pPr>
              <w:snapToGrid w:val="0"/>
              <w:jc w:val="center"/>
              <w:rPr>
                <w:rFonts w:ascii="华文仿宋" w:eastAsia="华文仿宋" w:hAnsi="华文仿宋"/>
                <w:sz w:val="24"/>
              </w:rPr>
            </w:pPr>
            <w:r w:rsidRPr="008B42DC">
              <w:rPr>
                <w:rFonts w:ascii="华文仿宋" w:eastAsia="华文仿宋" w:hAnsi="华文仿宋"/>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64809</w:t>
            </w:r>
          </w:p>
        </w:tc>
        <w:tc>
          <w:tcPr>
            <w:tcW w:w="1985"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hint="eastAsia"/>
                <w:sz w:val="24"/>
              </w:rPr>
              <w:t>电化学理论与技术</w:t>
            </w:r>
          </w:p>
        </w:tc>
        <w:tc>
          <w:tcPr>
            <w:tcW w:w="842"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64810</w:t>
            </w:r>
          </w:p>
        </w:tc>
        <w:tc>
          <w:tcPr>
            <w:tcW w:w="1985"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hint="eastAsia"/>
                <w:sz w:val="24"/>
              </w:rPr>
              <w:t>环境微波化学技术</w:t>
            </w:r>
          </w:p>
        </w:tc>
        <w:tc>
          <w:tcPr>
            <w:tcW w:w="842"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春</w:t>
            </w:r>
          </w:p>
        </w:tc>
      </w:tr>
      <w:tr w:rsidR="00831348" w:rsidRPr="008B42DC" w:rsidTr="007B4908">
        <w:trPr>
          <w:cantSplit/>
          <w:trHeight w:val="285"/>
        </w:trPr>
        <w:tc>
          <w:tcPr>
            <w:tcW w:w="593" w:type="pct"/>
            <w:vMerge/>
            <w:vAlign w:val="center"/>
          </w:tcPr>
          <w:p w:rsidR="00831348" w:rsidRPr="008B42DC" w:rsidRDefault="00831348" w:rsidP="007B4908">
            <w:pPr>
              <w:snapToGrid w:val="0"/>
              <w:ind w:leftChars="-82" w:left="-172" w:rightChars="-51" w:right="-107"/>
              <w:jc w:val="center"/>
              <w:rPr>
                <w:rFonts w:ascii="华文仿宋" w:eastAsia="华文仿宋" w:hAnsi="华文仿宋"/>
                <w:sz w:val="24"/>
              </w:rPr>
            </w:pPr>
          </w:p>
        </w:tc>
        <w:tc>
          <w:tcPr>
            <w:tcW w:w="839"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sz w:val="24"/>
              </w:rPr>
              <w:t>EN64704E</w:t>
            </w:r>
          </w:p>
        </w:tc>
        <w:tc>
          <w:tcPr>
            <w:tcW w:w="1985" w:type="pct"/>
            <w:vAlign w:val="center"/>
          </w:tcPr>
          <w:p w:rsidR="00831348" w:rsidRPr="008B42DC" w:rsidRDefault="00831348" w:rsidP="00E400F8">
            <w:pPr>
              <w:snapToGrid w:val="0"/>
              <w:rPr>
                <w:rFonts w:ascii="华文仿宋" w:eastAsia="华文仿宋" w:hAnsi="华文仿宋"/>
                <w:sz w:val="24"/>
              </w:rPr>
            </w:pPr>
            <w:r w:rsidRPr="008B42DC">
              <w:rPr>
                <w:rFonts w:ascii="华文仿宋" w:eastAsia="华文仿宋" w:hAnsi="华文仿宋"/>
                <w:sz w:val="24"/>
              </w:rPr>
              <w:t>Environmental Investigations</w:t>
            </w:r>
          </w:p>
        </w:tc>
        <w:tc>
          <w:tcPr>
            <w:tcW w:w="842"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1</w:t>
            </w:r>
          </w:p>
        </w:tc>
        <w:tc>
          <w:tcPr>
            <w:tcW w:w="435" w:type="pct"/>
            <w:vAlign w:val="center"/>
          </w:tcPr>
          <w:p w:rsidR="00831348" w:rsidRPr="008B42DC" w:rsidRDefault="00831348" w:rsidP="00E400F8">
            <w:pPr>
              <w:snapToGrid w:val="0"/>
              <w:jc w:val="center"/>
              <w:rPr>
                <w:rFonts w:ascii="华文仿宋" w:eastAsia="华文仿宋" w:hAnsi="华文仿宋"/>
                <w:sz w:val="24"/>
              </w:rPr>
            </w:pPr>
            <w:r w:rsidRPr="008B42DC">
              <w:rPr>
                <w:rFonts w:ascii="华文仿宋" w:eastAsia="华文仿宋" w:hAnsi="华文仿宋" w:hint="eastAsia"/>
                <w:sz w:val="24"/>
              </w:rPr>
              <w:t>秋</w:t>
            </w:r>
          </w:p>
        </w:tc>
      </w:tr>
      <w:tr w:rsidR="003C4312" w:rsidRPr="008B42DC" w:rsidTr="007B4908">
        <w:trPr>
          <w:cantSplit/>
          <w:trHeight w:val="285"/>
        </w:trPr>
        <w:tc>
          <w:tcPr>
            <w:tcW w:w="593" w:type="pct"/>
            <w:vMerge w:val="restart"/>
            <w:vAlign w:val="center"/>
          </w:tcPr>
          <w:p w:rsidR="003C4312" w:rsidRPr="008B42DC" w:rsidRDefault="00E71A96"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hint="eastAsia"/>
                <w:sz w:val="24"/>
              </w:rPr>
              <w:t>跨学科</w:t>
            </w:r>
          </w:p>
          <w:p w:rsidR="003C4312" w:rsidRPr="008B42DC" w:rsidRDefault="003C4312" w:rsidP="007B4908">
            <w:pPr>
              <w:snapToGrid w:val="0"/>
              <w:ind w:leftChars="-82" w:left="-172" w:rightChars="-51" w:right="-107"/>
              <w:jc w:val="center"/>
              <w:rPr>
                <w:rFonts w:ascii="华文仿宋" w:eastAsia="华文仿宋" w:hAnsi="华文仿宋"/>
                <w:sz w:val="24"/>
              </w:rPr>
            </w:pPr>
            <w:r w:rsidRPr="008B42DC">
              <w:rPr>
                <w:rFonts w:ascii="华文仿宋" w:eastAsia="华文仿宋" w:hAnsi="华文仿宋"/>
                <w:sz w:val="24"/>
              </w:rPr>
              <w:t>补修</w:t>
            </w:r>
          </w:p>
        </w:tc>
        <w:tc>
          <w:tcPr>
            <w:tcW w:w="839" w:type="pct"/>
            <w:vAlign w:val="center"/>
          </w:tcPr>
          <w:p w:rsidR="003C4312" w:rsidRPr="008B42DC" w:rsidRDefault="003C4312" w:rsidP="00377D99">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w:t>
            </w:r>
            <w:r w:rsidR="00377D99" w:rsidRPr="008B42DC">
              <w:rPr>
                <w:rFonts w:ascii="华文仿宋" w:eastAsia="华文仿宋" w:hAnsi="华文仿宋" w:hint="eastAsia"/>
                <w:sz w:val="24"/>
              </w:rPr>
              <w:t>9</w:t>
            </w:r>
            <w:r w:rsidRPr="008B42DC">
              <w:rPr>
                <w:rFonts w:ascii="华文仿宋" w:eastAsia="华文仿宋" w:hAnsi="华文仿宋" w:hint="eastAsia"/>
                <w:sz w:val="24"/>
              </w:rPr>
              <w:t>01</w:t>
            </w:r>
          </w:p>
        </w:tc>
        <w:tc>
          <w:tcPr>
            <w:tcW w:w="1985" w:type="pct"/>
            <w:vAlign w:val="center"/>
          </w:tcPr>
          <w:p w:rsidR="003C4312" w:rsidRPr="008B42DC" w:rsidRDefault="003C4312" w:rsidP="007B4908">
            <w:pPr>
              <w:snapToGrid w:val="0"/>
              <w:rPr>
                <w:rFonts w:ascii="华文仿宋" w:eastAsia="华文仿宋" w:hAnsi="华文仿宋"/>
                <w:sz w:val="24"/>
              </w:rPr>
            </w:pPr>
            <w:r w:rsidRPr="008B42DC">
              <w:rPr>
                <w:rFonts w:ascii="华文仿宋" w:eastAsia="华文仿宋" w:hAnsi="华文仿宋" w:hint="eastAsia"/>
                <w:sz w:val="24"/>
              </w:rPr>
              <w:t>污染物生物处理技术（水）</w:t>
            </w:r>
          </w:p>
        </w:tc>
        <w:tc>
          <w:tcPr>
            <w:tcW w:w="842" w:type="pct"/>
            <w:vAlign w:val="center"/>
          </w:tcPr>
          <w:p w:rsidR="003C4312" w:rsidRPr="008B42DC" w:rsidRDefault="003C4312"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3C4312" w:rsidRPr="008B42DC" w:rsidRDefault="00E71A96" w:rsidP="007B4908">
            <w:pPr>
              <w:snapToGrid w:val="0"/>
              <w:jc w:val="center"/>
              <w:rPr>
                <w:rFonts w:ascii="华文仿宋" w:eastAsia="华文仿宋" w:hAnsi="华文仿宋"/>
                <w:sz w:val="24"/>
              </w:rPr>
            </w:pPr>
            <w:r w:rsidRPr="008B42DC">
              <w:rPr>
                <w:rFonts w:ascii="华文仿宋" w:eastAsia="华文仿宋" w:hAnsi="华文仿宋" w:hint="eastAsia"/>
                <w:sz w:val="24"/>
              </w:rPr>
              <w:t>0</w:t>
            </w:r>
          </w:p>
        </w:tc>
        <w:tc>
          <w:tcPr>
            <w:tcW w:w="435" w:type="pct"/>
            <w:vAlign w:val="center"/>
          </w:tcPr>
          <w:p w:rsidR="003C4312" w:rsidRPr="008B42DC" w:rsidRDefault="003C4312"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r w:rsidR="003C4312" w:rsidRPr="008B42DC" w:rsidTr="007B4908">
        <w:trPr>
          <w:cantSplit/>
          <w:trHeight w:val="285"/>
        </w:trPr>
        <w:tc>
          <w:tcPr>
            <w:tcW w:w="593" w:type="pct"/>
            <w:vMerge/>
            <w:vAlign w:val="center"/>
          </w:tcPr>
          <w:p w:rsidR="003C4312" w:rsidRPr="008B42DC" w:rsidRDefault="003C4312" w:rsidP="007B4908">
            <w:pPr>
              <w:snapToGrid w:val="0"/>
              <w:ind w:leftChars="-82" w:left="-172" w:rightChars="-51" w:right="-107"/>
              <w:jc w:val="center"/>
              <w:rPr>
                <w:rFonts w:ascii="华文仿宋" w:eastAsia="华文仿宋" w:hAnsi="华文仿宋"/>
                <w:sz w:val="24"/>
              </w:rPr>
            </w:pPr>
          </w:p>
        </w:tc>
        <w:tc>
          <w:tcPr>
            <w:tcW w:w="839" w:type="pct"/>
            <w:vAlign w:val="center"/>
          </w:tcPr>
          <w:p w:rsidR="003C4312" w:rsidRPr="008B42DC" w:rsidRDefault="003C4312" w:rsidP="00377D99">
            <w:pPr>
              <w:snapToGrid w:val="0"/>
              <w:rPr>
                <w:rFonts w:ascii="华文仿宋" w:eastAsia="华文仿宋" w:hAnsi="华文仿宋"/>
                <w:sz w:val="24"/>
              </w:rPr>
            </w:pPr>
            <w:r w:rsidRPr="008B42DC">
              <w:rPr>
                <w:rFonts w:ascii="华文仿宋" w:eastAsia="华文仿宋" w:hAnsi="华文仿宋"/>
                <w:sz w:val="24"/>
              </w:rPr>
              <w:t>EN</w:t>
            </w:r>
            <w:r w:rsidRPr="008B42DC">
              <w:rPr>
                <w:rFonts w:ascii="华文仿宋" w:eastAsia="华文仿宋" w:hAnsi="华文仿宋" w:hint="eastAsia"/>
                <w:sz w:val="24"/>
              </w:rPr>
              <w:t>64</w:t>
            </w:r>
            <w:r w:rsidR="00377D99" w:rsidRPr="008B42DC">
              <w:rPr>
                <w:rFonts w:ascii="华文仿宋" w:eastAsia="华文仿宋" w:hAnsi="华文仿宋" w:hint="eastAsia"/>
                <w:sz w:val="24"/>
              </w:rPr>
              <w:t>9</w:t>
            </w:r>
            <w:r w:rsidRPr="008B42DC">
              <w:rPr>
                <w:rFonts w:ascii="华文仿宋" w:eastAsia="华文仿宋" w:hAnsi="华文仿宋" w:hint="eastAsia"/>
                <w:sz w:val="24"/>
              </w:rPr>
              <w:t>02</w:t>
            </w:r>
          </w:p>
        </w:tc>
        <w:tc>
          <w:tcPr>
            <w:tcW w:w="1985" w:type="pct"/>
            <w:vAlign w:val="center"/>
          </w:tcPr>
          <w:p w:rsidR="003C4312" w:rsidRPr="008B42DC" w:rsidRDefault="003C4312" w:rsidP="007B4908">
            <w:pPr>
              <w:snapToGrid w:val="0"/>
              <w:rPr>
                <w:rFonts w:ascii="华文仿宋" w:eastAsia="华文仿宋" w:hAnsi="华文仿宋"/>
                <w:sz w:val="24"/>
              </w:rPr>
            </w:pPr>
            <w:r w:rsidRPr="008B42DC">
              <w:rPr>
                <w:rFonts w:ascii="华文仿宋" w:eastAsia="华文仿宋" w:hAnsi="华文仿宋" w:hint="eastAsia"/>
                <w:sz w:val="24"/>
              </w:rPr>
              <w:t>污染物生物处理技术（气固）</w:t>
            </w:r>
          </w:p>
        </w:tc>
        <w:tc>
          <w:tcPr>
            <w:tcW w:w="842" w:type="pct"/>
            <w:vAlign w:val="center"/>
          </w:tcPr>
          <w:p w:rsidR="003C4312" w:rsidRPr="008B42DC" w:rsidRDefault="003C4312" w:rsidP="007B4908">
            <w:pPr>
              <w:snapToGrid w:val="0"/>
              <w:jc w:val="center"/>
              <w:rPr>
                <w:rFonts w:ascii="华文仿宋" w:eastAsia="华文仿宋" w:hAnsi="华文仿宋"/>
                <w:sz w:val="24"/>
              </w:rPr>
            </w:pPr>
            <w:r w:rsidRPr="008B42DC">
              <w:rPr>
                <w:rFonts w:ascii="华文仿宋" w:eastAsia="华文仿宋" w:hAnsi="华文仿宋" w:hint="eastAsia"/>
                <w:sz w:val="24"/>
              </w:rPr>
              <w:t>16</w:t>
            </w:r>
          </w:p>
        </w:tc>
        <w:tc>
          <w:tcPr>
            <w:tcW w:w="306" w:type="pct"/>
            <w:vAlign w:val="center"/>
          </w:tcPr>
          <w:p w:rsidR="003C4312" w:rsidRPr="008B42DC" w:rsidRDefault="00E71A96" w:rsidP="007B4908">
            <w:pPr>
              <w:snapToGrid w:val="0"/>
              <w:jc w:val="center"/>
              <w:rPr>
                <w:rFonts w:ascii="华文仿宋" w:eastAsia="华文仿宋" w:hAnsi="华文仿宋"/>
                <w:sz w:val="24"/>
              </w:rPr>
            </w:pPr>
            <w:r w:rsidRPr="008B42DC">
              <w:rPr>
                <w:rFonts w:ascii="华文仿宋" w:eastAsia="华文仿宋" w:hAnsi="华文仿宋" w:hint="eastAsia"/>
                <w:sz w:val="24"/>
              </w:rPr>
              <w:t>0</w:t>
            </w:r>
          </w:p>
        </w:tc>
        <w:tc>
          <w:tcPr>
            <w:tcW w:w="435" w:type="pct"/>
            <w:vAlign w:val="center"/>
          </w:tcPr>
          <w:p w:rsidR="003C4312" w:rsidRPr="008B42DC" w:rsidRDefault="003C4312" w:rsidP="007B4908">
            <w:pPr>
              <w:snapToGrid w:val="0"/>
              <w:jc w:val="center"/>
              <w:rPr>
                <w:rFonts w:ascii="华文仿宋" w:eastAsia="华文仿宋" w:hAnsi="华文仿宋"/>
                <w:sz w:val="24"/>
              </w:rPr>
            </w:pPr>
            <w:r w:rsidRPr="008B42DC">
              <w:rPr>
                <w:rFonts w:ascii="华文仿宋" w:eastAsia="华文仿宋" w:hAnsi="华文仿宋"/>
                <w:sz w:val="24"/>
              </w:rPr>
              <w:t>秋</w:t>
            </w:r>
          </w:p>
        </w:tc>
      </w:tr>
    </w:tbl>
    <w:p w:rsidR="004F497E" w:rsidRPr="008B42DC" w:rsidRDefault="004F497E" w:rsidP="004F497E">
      <w:pPr>
        <w:adjustRightInd w:val="0"/>
        <w:snapToGrid w:val="0"/>
        <w:spacing w:line="300" w:lineRule="auto"/>
        <w:ind w:firstLineChars="150" w:firstLine="420"/>
        <w:rPr>
          <w:rFonts w:ascii="华文仿宋" w:eastAsia="华文仿宋" w:hAnsi="华文仿宋"/>
          <w:b/>
          <w:sz w:val="28"/>
          <w:szCs w:val="28"/>
        </w:rPr>
      </w:pPr>
      <w:r w:rsidRPr="008B42DC">
        <w:rPr>
          <w:rFonts w:ascii="华文仿宋" w:eastAsia="华文仿宋" w:hAnsi="华文仿宋" w:hint="eastAsia"/>
          <w:b/>
          <w:sz w:val="28"/>
          <w:szCs w:val="28"/>
        </w:rPr>
        <w:t>有关说明</w:t>
      </w:r>
    </w:p>
    <w:p w:rsidR="004F497E" w:rsidRPr="008B42DC" w:rsidRDefault="004F497E" w:rsidP="004F497E">
      <w:pPr>
        <w:adjustRightInd w:val="0"/>
        <w:snapToGrid w:val="0"/>
        <w:spacing w:line="300" w:lineRule="auto"/>
        <w:ind w:firstLineChars="150" w:firstLine="420"/>
        <w:rPr>
          <w:rFonts w:ascii="华文仿宋" w:eastAsia="华文仿宋" w:hAnsi="华文仿宋"/>
          <w:b/>
          <w:sz w:val="28"/>
          <w:szCs w:val="28"/>
        </w:rPr>
      </w:pPr>
      <w:r w:rsidRPr="008B42DC">
        <w:rPr>
          <w:rFonts w:ascii="华文仿宋" w:eastAsia="华文仿宋" w:hAnsi="华文仿宋" w:hint="eastAsia"/>
          <w:b/>
          <w:sz w:val="28"/>
          <w:szCs w:val="28"/>
        </w:rPr>
        <w:t>（</w:t>
      </w:r>
      <w:r w:rsidRPr="008B42DC">
        <w:rPr>
          <w:rFonts w:ascii="华文仿宋" w:eastAsia="华文仿宋" w:hAnsi="华文仿宋"/>
          <w:b/>
          <w:sz w:val="28"/>
          <w:szCs w:val="28"/>
        </w:rPr>
        <w:t>1</w:t>
      </w:r>
      <w:r w:rsidRPr="008B42DC">
        <w:rPr>
          <w:rFonts w:ascii="华文仿宋" w:eastAsia="华文仿宋" w:hAnsi="华文仿宋" w:hint="eastAsia"/>
          <w:b/>
          <w:sz w:val="28"/>
          <w:szCs w:val="28"/>
        </w:rPr>
        <w:t>）学位课</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proofErr w:type="gramStart"/>
      <w:r w:rsidRPr="008B42DC">
        <w:rPr>
          <w:rFonts w:ascii="华文仿宋" w:eastAsia="华文仿宋" w:hAnsi="华文仿宋" w:hint="eastAsia"/>
          <w:sz w:val="28"/>
          <w:szCs w:val="28"/>
        </w:rPr>
        <w:t>学位课总学分</w:t>
      </w:r>
      <w:proofErr w:type="gramEnd"/>
      <w:r w:rsidRPr="008B42DC">
        <w:rPr>
          <w:rFonts w:ascii="华文仿宋" w:eastAsia="华文仿宋" w:hAnsi="华文仿宋" w:hint="eastAsia"/>
          <w:sz w:val="28"/>
          <w:szCs w:val="28"/>
        </w:rPr>
        <w:t>为</w:t>
      </w:r>
      <w:r w:rsidRPr="008B42DC">
        <w:rPr>
          <w:rFonts w:ascii="华文仿宋" w:eastAsia="华文仿宋" w:hAnsi="华文仿宋"/>
          <w:sz w:val="28"/>
          <w:szCs w:val="28"/>
        </w:rPr>
        <w:t>1</w:t>
      </w:r>
      <w:r w:rsidR="00017CC7" w:rsidRPr="008B42DC">
        <w:rPr>
          <w:rFonts w:ascii="华文仿宋" w:eastAsia="华文仿宋" w:hAnsi="华文仿宋" w:hint="eastAsia"/>
          <w:sz w:val="28"/>
          <w:szCs w:val="28"/>
        </w:rPr>
        <w:t>5</w:t>
      </w:r>
      <w:r w:rsidRPr="008B42DC">
        <w:rPr>
          <w:rFonts w:ascii="华文仿宋" w:eastAsia="华文仿宋" w:hAnsi="华文仿宋" w:hint="eastAsia"/>
          <w:sz w:val="28"/>
          <w:szCs w:val="28"/>
        </w:rPr>
        <w:t>学分。学位课主要包括思想政治理论、公共外语课和学科核心课等。</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1</w:t>
      </w:r>
      <w:r w:rsidRPr="008B42DC">
        <w:rPr>
          <w:rFonts w:ascii="华文仿宋" w:eastAsia="华文仿宋" w:hAnsi="华文仿宋" w:hint="eastAsia"/>
          <w:sz w:val="28"/>
          <w:szCs w:val="28"/>
        </w:rPr>
        <w:t>）思想政治理论课为必修学位课，课堂讲授</w:t>
      </w:r>
      <w:r w:rsidRPr="008B42DC">
        <w:rPr>
          <w:rFonts w:ascii="华文仿宋" w:eastAsia="华文仿宋" w:hAnsi="华文仿宋"/>
          <w:sz w:val="28"/>
          <w:szCs w:val="28"/>
        </w:rPr>
        <w:t>2</w:t>
      </w:r>
      <w:r w:rsidRPr="008B42DC">
        <w:rPr>
          <w:rFonts w:ascii="华文仿宋" w:eastAsia="华文仿宋" w:hAnsi="华文仿宋" w:hint="eastAsia"/>
          <w:sz w:val="28"/>
          <w:szCs w:val="28"/>
        </w:rPr>
        <w:t>学分，社会实践</w:t>
      </w:r>
      <w:r w:rsidRPr="008B42DC">
        <w:rPr>
          <w:rFonts w:ascii="华文仿宋" w:eastAsia="华文仿宋" w:hAnsi="华文仿宋"/>
          <w:sz w:val="28"/>
          <w:szCs w:val="28"/>
        </w:rPr>
        <w:t>1</w:t>
      </w:r>
      <w:r w:rsidRPr="008B42DC">
        <w:rPr>
          <w:rFonts w:ascii="华文仿宋" w:eastAsia="华文仿宋" w:hAnsi="华文仿宋" w:hint="eastAsia"/>
          <w:sz w:val="28"/>
          <w:szCs w:val="28"/>
        </w:rPr>
        <w:t>学分。社会实践学分的详细要求参看《研究生思想政治理论课社会实践学分实施</w:t>
      </w:r>
      <w:r w:rsidRPr="008B42DC">
        <w:rPr>
          <w:rFonts w:ascii="华文仿宋" w:eastAsia="华文仿宋" w:hAnsi="华文仿宋" w:hint="eastAsia"/>
          <w:sz w:val="28"/>
          <w:szCs w:val="28"/>
        </w:rPr>
        <w:lastRenderedPageBreak/>
        <w:t>意见》。</w:t>
      </w:r>
    </w:p>
    <w:p w:rsidR="004F497E" w:rsidRPr="008B42DC" w:rsidRDefault="004F497E" w:rsidP="004F497E">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2</w:t>
      </w:r>
      <w:r w:rsidRPr="008B42DC">
        <w:rPr>
          <w:rFonts w:ascii="华文仿宋" w:eastAsia="华文仿宋" w:hAnsi="华文仿宋" w:hint="eastAsia"/>
          <w:sz w:val="28"/>
          <w:szCs w:val="28"/>
        </w:rPr>
        <w:t>）第一外国语（硕士）为必修学</w:t>
      </w:r>
      <w:bookmarkStart w:id="0" w:name="_GoBack"/>
      <w:bookmarkEnd w:id="0"/>
      <w:r w:rsidRPr="008B42DC">
        <w:rPr>
          <w:rFonts w:ascii="华文仿宋" w:eastAsia="华文仿宋" w:hAnsi="华文仿宋" w:hint="eastAsia"/>
          <w:sz w:val="28"/>
          <w:szCs w:val="28"/>
        </w:rPr>
        <w:t>位课，研究生英语水平达到一定要求可以申请免修，具体免修办法</w:t>
      </w:r>
      <w:proofErr w:type="gramStart"/>
      <w:r w:rsidRPr="008B42DC">
        <w:rPr>
          <w:rFonts w:ascii="华文仿宋" w:eastAsia="华文仿宋" w:hAnsi="华文仿宋" w:hint="eastAsia"/>
          <w:sz w:val="28"/>
          <w:szCs w:val="28"/>
        </w:rPr>
        <w:t>见相关</w:t>
      </w:r>
      <w:proofErr w:type="gramEnd"/>
      <w:r w:rsidRPr="008B42DC">
        <w:rPr>
          <w:rFonts w:ascii="华文仿宋" w:eastAsia="华文仿宋" w:hAnsi="华文仿宋" w:hint="eastAsia"/>
          <w:sz w:val="28"/>
          <w:szCs w:val="28"/>
        </w:rPr>
        <w:t>规定。其他语种的学生修读相应语种课程。</w:t>
      </w:r>
    </w:p>
    <w:p w:rsidR="00C34E4D" w:rsidRPr="008B42DC" w:rsidRDefault="00C34E4D" w:rsidP="00762202">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3</w:t>
      </w:r>
      <w:r w:rsidRPr="008B42DC">
        <w:rPr>
          <w:rFonts w:ascii="华文仿宋" w:eastAsia="华文仿宋" w:hAnsi="华文仿宋" w:hint="eastAsia"/>
          <w:sz w:val="28"/>
          <w:szCs w:val="28"/>
        </w:rPr>
        <w:t>）学科</w:t>
      </w:r>
      <w:proofErr w:type="gramStart"/>
      <w:r w:rsidRPr="008B42DC">
        <w:rPr>
          <w:rFonts w:ascii="华文仿宋" w:eastAsia="华文仿宋" w:hAnsi="华文仿宋" w:hint="eastAsia"/>
          <w:sz w:val="28"/>
          <w:szCs w:val="28"/>
        </w:rPr>
        <w:t>核心课总学分</w:t>
      </w:r>
      <w:proofErr w:type="gramEnd"/>
      <w:r w:rsidRPr="008B42DC">
        <w:rPr>
          <w:rFonts w:ascii="华文仿宋" w:eastAsia="华文仿宋" w:hAnsi="华文仿宋" w:hint="eastAsia"/>
          <w:sz w:val="28"/>
          <w:szCs w:val="28"/>
        </w:rPr>
        <w:t>设置为</w:t>
      </w:r>
      <w:r w:rsidR="00C40F20" w:rsidRPr="008B42DC">
        <w:rPr>
          <w:rFonts w:ascii="华文仿宋" w:eastAsia="华文仿宋" w:hAnsi="华文仿宋" w:hint="eastAsia"/>
          <w:sz w:val="28"/>
          <w:szCs w:val="28"/>
        </w:rPr>
        <w:t>1</w:t>
      </w:r>
      <w:r w:rsidR="00017CC7" w:rsidRPr="008B42DC">
        <w:rPr>
          <w:rFonts w:ascii="华文仿宋" w:eastAsia="华文仿宋" w:hAnsi="华文仿宋" w:hint="eastAsia"/>
          <w:sz w:val="28"/>
          <w:szCs w:val="28"/>
        </w:rPr>
        <w:t>0</w:t>
      </w:r>
      <w:r w:rsidRPr="008B42DC">
        <w:rPr>
          <w:rFonts w:ascii="华文仿宋" w:eastAsia="华文仿宋" w:hAnsi="华文仿宋" w:hint="eastAsia"/>
          <w:sz w:val="28"/>
          <w:szCs w:val="28"/>
        </w:rPr>
        <w:t>学分，</w:t>
      </w:r>
      <w:r w:rsidR="00E45D03" w:rsidRPr="008B42DC">
        <w:rPr>
          <w:rFonts w:ascii="华文仿宋" w:eastAsia="华文仿宋" w:hAnsi="华文仿宋" w:hint="eastAsia"/>
          <w:sz w:val="28"/>
          <w:szCs w:val="28"/>
        </w:rPr>
        <w:t>学科核心课为支撑本学科知识体系和培养学生基本学术能力的核心专业课程，主要包括学校或学院开设的数理基础课、学科基础理论课和学科专业课等。</w:t>
      </w:r>
      <w:r w:rsidRPr="008B42DC">
        <w:rPr>
          <w:rFonts w:ascii="华文仿宋" w:eastAsia="华文仿宋" w:hAnsi="华文仿宋" w:hint="eastAsia"/>
          <w:sz w:val="28"/>
          <w:szCs w:val="28"/>
        </w:rPr>
        <w:t>学科</w:t>
      </w:r>
      <w:r w:rsidR="006B7B0C" w:rsidRPr="008B42DC">
        <w:rPr>
          <w:rFonts w:ascii="华文仿宋" w:eastAsia="华文仿宋" w:hAnsi="华文仿宋" w:hint="eastAsia"/>
          <w:sz w:val="28"/>
          <w:szCs w:val="28"/>
        </w:rPr>
        <w:t>核心课</w:t>
      </w:r>
      <w:r w:rsidR="000457E1" w:rsidRPr="008B42DC">
        <w:rPr>
          <w:rFonts w:ascii="华文仿宋" w:eastAsia="华文仿宋" w:hAnsi="华文仿宋" w:hint="eastAsia"/>
          <w:sz w:val="28"/>
          <w:szCs w:val="28"/>
        </w:rPr>
        <w:t>包括</w:t>
      </w:r>
      <w:r w:rsidR="00BB2B48" w:rsidRPr="008B42DC">
        <w:rPr>
          <w:rFonts w:ascii="华文仿宋" w:eastAsia="华文仿宋" w:hAnsi="华文仿宋" w:hint="eastAsia"/>
          <w:sz w:val="28"/>
          <w:szCs w:val="28"/>
        </w:rPr>
        <w:t>本学科</w:t>
      </w:r>
      <w:r w:rsidR="006B7B0C" w:rsidRPr="008B42DC">
        <w:rPr>
          <w:rFonts w:ascii="华文仿宋" w:eastAsia="华文仿宋" w:hAnsi="华文仿宋" w:hint="eastAsia"/>
          <w:sz w:val="28"/>
          <w:szCs w:val="28"/>
        </w:rPr>
        <w:t>专门</w:t>
      </w:r>
      <w:r w:rsidR="00BB2B48" w:rsidRPr="008B42DC">
        <w:rPr>
          <w:rFonts w:ascii="华文仿宋" w:eastAsia="华文仿宋" w:hAnsi="华文仿宋" w:hint="eastAsia"/>
          <w:sz w:val="28"/>
          <w:szCs w:val="28"/>
        </w:rPr>
        <w:t>开设的，</w:t>
      </w:r>
      <w:r w:rsidR="000457E1" w:rsidRPr="008B42DC">
        <w:rPr>
          <w:rFonts w:ascii="华文仿宋" w:eastAsia="华文仿宋" w:hAnsi="华文仿宋" w:hint="eastAsia"/>
          <w:sz w:val="28"/>
          <w:szCs w:val="28"/>
        </w:rPr>
        <w:t>及</w:t>
      </w:r>
      <w:r w:rsidRPr="008B42DC">
        <w:rPr>
          <w:rFonts w:ascii="华文仿宋" w:eastAsia="华文仿宋" w:hAnsi="华文仿宋" w:hint="eastAsia"/>
          <w:sz w:val="28"/>
          <w:szCs w:val="28"/>
        </w:rPr>
        <w:t>其它学院开设的优秀学科核心课。学科制定学科核心课的课程目录，学生根据自身需要和兴趣在该课程目录中选择学科核心课程学习，满足学位课学分要求。</w:t>
      </w:r>
      <w:r w:rsidR="00084517" w:rsidRPr="008B42DC">
        <w:rPr>
          <w:rFonts w:ascii="华文仿宋" w:eastAsia="华文仿宋" w:hAnsi="华文仿宋" w:hint="eastAsia"/>
          <w:sz w:val="28"/>
          <w:szCs w:val="28"/>
        </w:rPr>
        <w:t>学生选择其它学院开设的优秀研究生核心课作为本专业学位</w:t>
      </w:r>
      <w:proofErr w:type="gramStart"/>
      <w:r w:rsidR="00084517" w:rsidRPr="008B42DC">
        <w:rPr>
          <w:rFonts w:ascii="华文仿宋" w:eastAsia="华文仿宋" w:hAnsi="华文仿宋" w:hint="eastAsia"/>
          <w:sz w:val="28"/>
          <w:szCs w:val="28"/>
        </w:rPr>
        <w:t>核心课需由</w:t>
      </w:r>
      <w:proofErr w:type="gramEnd"/>
      <w:r w:rsidR="00084517" w:rsidRPr="008B42DC">
        <w:rPr>
          <w:rFonts w:ascii="华文仿宋" w:eastAsia="华文仿宋" w:hAnsi="华文仿宋" w:hint="eastAsia"/>
          <w:sz w:val="28"/>
          <w:szCs w:val="28"/>
        </w:rPr>
        <w:t>导师申请并报学院批准，认定最高限值为4学分。</w:t>
      </w:r>
    </w:p>
    <w:p w:rsidR="00C34E4D" w:rsidRPr="008B42DC" w:rsidRDefault="00C34E4D" w:rsidP="009616A6">
      <w:pPr>
        <w:adjustRightInd w:val="0"/>
        <w:snapToGrid w:val="0"/>
        <w:spacing w:line="300" w:lineRule="auto"/>
        <w:ind w:firstLineChars="150" w:firstLine="420"/>
        <w:rPr>
          <w:rFonts w:ascii="华文仿宋" w:eastAsia="华文仿宋" w:hAnsi="华文仿宋"/>
          <w:b/>
          <w:sz w:val="28"/>
          <w:szCs w:val="28"/>
        </w:rPr>
      </w:pPr>
      <w:r w:rsidRPr="008B42DC">
        <w:rPr>
          <w:rFonts w:ascii="华文仿宋" w:eastAsia="华文仿宋" w:hAnsi="华文仿宋" w:hint="eastAsia"/>
          <w:b/>
          <w:sz w:val="28"/>
          <w:szCs w:val="28"/>
        </w:rPr>
        <w:t>（</w:t>
      </w:r>
      <w:r w:rsidRPr="008B42DC">
        <w:rPr>
          <w:rFonts w:ascii="华文仿宋" w:eastAsia="华文仿宋" w:hAnsi="华文仿宋"/>
          <w:b/>
          <w:sz w:val="28"/>
          <w:szCs w:val="28"/>
        </w:rPr>
        <w:t>2</w:t>
      </w:r>
      <w:r w:rsidRPr="008B42DC">
        <w:rPr>
          <w:rFonts w:ascii="华文仿宋" w:eastAsia="华文仿宋" w:hAnsi="华文仿宋" w:hint="eastAsia"/>
          <w:b/>
          <w:sz w:val="28"/>
          <w:szCs w:val="28"/>
        </w:rPr>
        <w:t>）选修课</w:t>
      </w:r>
    </w:p>
    <w:p w:rsidR="00DC6593"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选修课总学分设置为</w:t>
      </w:r>
      <w:r w:rsidRPr="008B42DC">
        <w:rPr>
          <w:rFonts w:ascii="华文仿宋" w:eastAsia="华文仿宋" w:hAnsi="华文仿宋"/>
          <w:sz w:val="28"/>
          <w:szCs w:val="28"/>
        </w:rPr>
        <w:t>1</w:t>
      </w:r>
      <w:r w:rsidR="00C40F20" w:rsidRPr="008B42DC">
        <w:rPr>
          <w:rFonts w:ascii="华文仿宋" w:eastAsia="华文仿宋" w:hAnsi="华文仿宋" w:hint="eastAsia"/>
          <w:sz w:val="28"/>
          <w:szCs w:val="28"/>
        </w:rPr>
        <w:t>0</w:t>
      </w:r>
      <w:r w:rsidR="006953E5" w:rsidRPr="008B42DC">
        <w:rPr>
          <w:rFonts w:ascii="华文仿宋" w:eastAsia="华文仿宋" w:hAnsi="华文仿宋" w:hint="eastAsia"/>
          <w:sz w:val="28"/>
          <w:szCs w:val="28"/>
        </w:rPr>
        <w:t>学分</w:t>
      </w:r>
      <w:r w:rsidRPr="008B42DC">
        <w:rPr>
          <w:rFonts w:ascii="华文仿宋" w:eastAsia="华文仿宋" w:hAnsi="华文仿宋" w:hint="eastAsia"/>
          <w:sz w:val="28"/>
          <w:szCs w:val="28"/>
        </w:rPr>
        <w:t>。选修课主要包括学科专业选修课、跨学科专业课、素质提升课</w:t>
      </w:r>
      <w:r w:rsidR="00E53C0A" w:rsidRPr="008B42DC">
        <w:rPr>
          <w:rFonts w:ascii="华文仿宋" w:eastAsia="华文仿宋" w:hAnsi="华文仿宋" w:hint="eastAsia"/>
          <w:sz w:val="28"/>
          <w:szCs w:val="28"/>
        </w:rPr>
        <w:t>（研究方法课、学术写作及规范、创新创业及管理、文化修养和职业伦理等）</w:t>
      </w:r>
      <w:r w:rsidRPr="008B42DC">
        <w:rPr>
          <w:rFonts w:ascii="华文仿宋" w:eastAsia="华文仿宋" w:hAnsi="华文仿宋" w:hint="eastAsia"/>
          <w:sz w:val="28"/>
          <w:szCs w:val="28"/>
        </w:rPr>
        <w:t>和学科前沿专题课。学科根据培养目标要求开设各类课程，并制定选修课推荐课程目录，学生在导师指导下根据自身需要</w:t>
      </w:r>
      <w:r w:rsidR="0049675F" w:rsidRPr="008B42DC">
        <w:rPr>
          <w:rFonts w:ascii="华文仿宋" w:eastAsia="华文仿宋" w:hAnsi="华文仿宋" w:hint="eastAsia"/>
          <w:sz w:val="28"/>
          <w:szCs w:val="28"/>
        </w:rPr>
        <w:t>和兴趣</w:t>
      </w:r>
      <w:r w:rsidRPr="008B42DC">
        <w:rPr>
          <w:rFonts w:ascii="华文仿宋" w:eastAsia="华文仿宋" w:hAnsi="华文仿宋" w:hint="eastAsia"/>
          <w:sz w:val="28"/>
          <w:szCs w:val="28"/>
        </w:rPr>
        <w:t>参考该推荐课程目录在全校范围内选课，满足选修课学分要求。</w:t>
      </w:r>
    </w:p>
    <w:p w:rsidR="00C34E4D" w:rsidRPr="008B42DC" w:rsidRDefault="00C34E4D" w:rsidP="009616A6">
      <w:pPr>
        <w:adjustRightInd w:val="0"/>
        <w:snapToGrid w:val="0"/>
        <w:spacing w:line="300" w:lineRule="auto"/>
        <w:ind w:firstLineChars="150" w:firstLine="420"/>
        <w:rPr>
          <w:rFonts w:ascii="华文仿宋" w:eastAsia="华文仿宋" w:hAnsi="华文仿宋"/>
          <w:b/>
          <w:sz w:val="28"/>
          <w:szCs w:val="28"/>
        </w:rPr>
      </w:pPr>
      <w:r w:rsidRPr="008B42DC">
        <w:rPr>
          <w:rFonts w:ascii="华文仿宋" w:eastAsia="华文仿宋" w:hAnsi="华文仿宋" w:hint="eastAsia"/>
          <w:b/>
          <w:sz w:val="28"/>
          <w:szCs w:val="28"/>
        </w:rPr>
        <w:t>（</w:t>
      </w:r>
      <w:r w:rsidRPr="008B42DC">
        <w:rPr>
          <w:rFonts w:ascii="华文仿宋" w:eastAsia="华文仿宋" w:hAnsi="华文仿宋"/>
          <w:b/>
          <w:sz w:val="28"/>
          <w:szCs w:val="28"/>
        </w:rPr>
        <w:t>3</w:t>
      </w:r>
      <w:r w:rsidRPr="008B42DC">
        <w:rPr>
          <w:rFonts w:ascii="华文仿宋" w:eastAsia="华文仿宋" w:hAnsi="华文仿宋" w:hint="eastAsia"/>
          <w:b/>
          <w:sz w:val="28"/>
          <w:szCs w:val="28"/>
        </w:rPr>
        <w:t>）补修课程</w:t>
      </w:r>
    </w:p>
    <w:p w:rsidR="00C34E4D"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对缺少本学科本科层次专业基础的硕士研究生，一般应在导师指导下确定若干门本学科的本科生主干课程作为补修课程</w:t>
      </w:r>
      <w:r w:rsidR="008957F7" w:rsidRPr="008B42DC">
        <w:rPr>
          <w:rFonts w:ascii="华文仿宋" w:eastAsia="华文仿宋" w:hAnsi="华文仿宋" w:hint="eastAsia"/>
          <w:sz w:val="28"/>
          <w:szCs w:val="28"/>
        </w:rPr>
        <w:t>或表3中的补修课</w:t>
      </w:r>
      <w:r w:rsidRPr="008B42DC">
        <w:rPr>
          <w:rFonts w:ascii="华文仿宋" w:eastAsia="华文仿宋" w:hAnsi="华文仿宋" w:hint="eastAsia"/>
          <w:sz w:val="28"/>
          <w:szCs w:val="28"/>
        </w:rPr>
        <w:t>，补修课不计入学分，但可</w:t>
      </w:r>
      <w:r w:rsidR="00FE62E1" w:rsidRPr="008B42DC">
        <w:rPr>
          <w:rFonts w:ascii="华文仿宋" w:eastAsia="华文仿宋" w:hAnsi="华文仿宋" w:hint="eastAsia"/>
          <w:sz w:val="28"/>
          <w:szCs w:val="28"/>
        </w:rPr>
        <w:t>记</w:t>
      </w:r>
      <w:r w:rsidRPr="008B42DC">
        <w:rPr>
          <w:rFonts w:ascii="华文仿宋" w:eastAsia="华文仿宋" w:hAnsi="华文仿宋" w:hint="eastAsia"/>
          <w:sz w:val="28"/>
          <w:szCs w:val="28"/>
        </w:rPr>
        <w:t>入研究生成绩单。</w:t>
      </w:r>
    </w:p>
    <w:p w:rsidR="00C34E4D" w:rsidRPr="008B42DC" w:rsidRDefault="00C34E4D" w:rsidP="009616A6">
      <w:pPr>
        <w:adjustRightInd w:val="0"/>
        <w:snapToGrid w:val="0"/>
        <w:spacing w:line="300" w:lineRule="auto"/>
        <w:ind w:firstLineChars="150" w:firstLine="420"/>
        <w:rPr>
          <w:rFonts w:ascii="华文仿宋" w:eastAsia="华文仿宋" w:hAnsi="华文仿宋"/>
          <w:b/>
          <w:sz w:val="28"/>
          <w:szCs w:val="28"/>
        </w:rPr>
      </w:pPr>
      <w:r w:rsidRPr="008B42DC">
        <w:rPr>
          <w:rFonts w:ascii="华文仿宋" w:eastAsia="华文仿宋" w:hAnsi="华文仿宋" w:hint="eastAsia"/>
          <w:b/>
          <w:sz w:val="28"/>
          <w:szCs w:val="28"/>
        </w:rPr>
        <w:t>（</w:t>
      </w:r>
      <w:r w:rsidRPr="008B42DC">
        <w:rPr>
          <w:rFonts w:ascii="华文仿宋" w:eastAsia="华文仿宋" w:hAnsi="华文仿宋"/>
          <w:b/>
          <w:sz w:val="28"/>
          <w:szCs w:val="28"/>
        </w:rPr>
        <w:t>4</w:t>
      </w:r>
      <w:r w:rsidRPr="008B42DC">
        <w:rPr>
          <w:rFonts w:ascii="华文仿宋" w:eastAsia="华文仿宋" w:hAnsi="华文仿宋" w:hint="eastAsia"/>
          <w:b/>
          <w:sz w:val="28"/>
          <w:szCs w:val="28"/>
        </w:rPr>
        <w:t>）必修环节</w:t>
      </w:r>
    </w:p>
    <w:p w:rsidR="000F0948" w:rsidRPr="008B42DC" w:rsidRDefault="000F0948" w:rsidP="000F0948">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1）学生需要完成20篇环境学科经典文献阅读，参加4次学术交流。</w:t>
      </w:r>
      <w:r w:rsidR="009A36C6" w:rsidRPr="008B42DC">
        <w:rPr>
          <w:rFonts w:ascii="华文仿宋" w:eastAsia="华文仿宋" w:hAnsi="华文仿宋" w:hint="eastAsia"/>
          <w:sz w:val="28"/>
          <w:szCs w:val="28"/>
        </w:rPr>
        <w:t>文献阅读由课题组安排，</w:t>
      </w:r>
      <w:r w:rsidR="00377D99" w:rsidRPr="008B42DC">
        <w:rPr>
          <w:rFonts w:ascii="华文仿宋" w:eastAsia="华文仿宋" w:hAnsi="华文仿宋" w:hint="eastAsia"/>
          <w:sz w:val="28"/>
          <w:szCs w:val="28"/>
        </w:rPr>
        <w:t>学生需在开题</w:t>
      </w:r>
      <w:r w:rsidR="006E4F9B" w:rsidRPr="008B42DC">
        <w:rPr>
          <w:rFonts w:ascii="华文仿宋" w:eastAsia="华文仿宋" w:hAnsi="华文仿宋" w:hint="eastAsia"/>
          <w:sz w:val="28"/>
          <w:szCs w:val="28"/>
        </w:rPr>
        <w:t>前</w:t>
      </w:r>
      <w:r w:rsidR="00377D99" w:rsidRPr="008B42DC">
        <w:rPr>
          <w:rFonts w:ascii="华文仿宋" w:eastAsia="华文仿宋" w:hAnsi="华文仿宋" w:hint="eastAsia"/>
          <w:sz w:val="28"/>
          <w:szCs w:val="28"/>
        </w:rPr>
        <w:t>将文献阅读报告</w:t>
      </w:r>
      <w:r w:rsidR="009A36C6" w:rsidRPr="008B42DC">
        <w:rPr>
          <w:rFonts w:ascii="华文仿宋" w:eastAsia="华文仿宋" w:hAnsi="华文仿宋" w:hint="eastAsia"/>
          <w:sz w:val="28"/>
          <w:szCs w:val="28"/>
        </w:rPr>
        <w:t>提交开题检查组；参加学术交流需领取会议票，</w:t>
      </w:r>
      <w:r w:rsidR="00377D99" w:rsidRPr="008B42DC">
        <w:rPr>
          <w:rFonts w:ascii="华文仿宋" w:eastAsia="华文仿宋" w:hAnsi="华文仿宋" w:hint="eastAsia"/>
          <w:sz w:val="28"/>
          <w:szCs w:val="28"/>
        </w:rPr>
        <w:t>中期检查</w:t>
      </w:r>
      <w:r w:rsidR="006E4F9B" w:rsidRPr="008B42DC">
        <w:rPr>
          <w:rFonts w:ascii="华文仿宋" w:eastAsia="华文仿宋" w:hAnsi="华文仿宋" w:hint="eastAsia"/>
          <w:sz w:val="28"/>
          <w:szCs w:val="28"/>
        </w:rPr>
        <w:t>前</w:t>
      </w:r>
      <w:r w:rsidR="009A36C6" w:rsidRPr="008B42DC">
        <w:rPr>
          <w:rFonts w:ascii="华文仿宋" w:eastAsia="华文仿宋" w:hAnsi="华文仿宋" w:hint="eastAsia"/>
          <w:sz w:val="28"/>
          <w:szCs w:val="28"/>
        </w:rPr>
        <w:t>提交</w:t>
      </w:r>
      <w:r w:rsidR="00377D99" w:rsidRPr="008B42DC">
        <w:rPr>
          <w:rFonts w:ascii="华文仿宋" w:eastAsia="华文仿宋" w:hAnsi="华文仿宋" w:hint="eastAsia"/>
          <w:sz w:val="28"/>
          <w:szCs w:val="28"/>
        </w:rPr>
        <w:t>学术交流会议</w:t>
      </w:r>
      <w:r w:rsidR="009A36C6" w:rsidRPr="008B42DC">
        <w:rPr>
          <w:rFonts w:ascii="华文仿宋" w:eastAsia="华文仿宋" w:hAnsi="华文仿宋" w:hint="eastAsia"/>
          <w:sz w:val="28"/>
          <w:szCs w:val="28"/>
        </w:rPr>
        <w:t>票4张和</w:t>
      </w:r>
      <w:r w:rsidR="00377D99" w:rsidRPr="008B42DC">
        <w:rPr>
          <w:rFonts w:ascii="华文仿宋" w:eastAsia="华文仿宋" w:hAnsi="华文仿宋" w:hint="eastAsia"/>
          <w:sz w:val="28"/>
          <w:szCs w:val="28"/>
        </w:rPr>
        <w:t>总结报告</w:t>
      </w:r>
      <w:r w:rsidR="009A36C6" w:rsidRPr="008B42DC">
        <w:rPr>
          <w:rFonts w:ascii="华文仿宋" w:eastAsia="华文仿宋" w:hAnsi="华文仿宋" w:hint="eastAsia"/>
          <w:sz w:val="28"/>
          <w:szCs w:val="28"/>
        </w:rPr>
        <w:t>；以上</w:t>
      </w:r>
      <w:r w:rsidR="00377D99" w:rsidRPr="008B42DC">
        <w:rPr>
          <w:rFonts w:ascii="华文仿宋" w:eastAsia="华文仿宋" w:hAnsi="华文仿宋" w:hint="eastAsia"/>
          <w:sz w:val="28"/>
          <w:szCs w:val="28"/>
        </w:rPr>
        <w:t>每份报告不少于3000字。</w:t>
      </w:r>
    </w:p>
    <w:p w:rsidR="00C34E4D" w:rsidRPr="008B42DC" w:rsidRDefault="000F0948"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2</w:t>
      </w:r>
      <w:r w:rsidR="00C34E4D" w:rsidRPr="008B42DC">
        <w:rPr>
          <w:rFonts w:ascii="华文仿宋" w:eastAsia="华文仿宋" w:hAnsi="华文仿宋" w:hint="eastAsia"/>
          <w:sz w:val="28"/>
          <w:szCs w:val="28"/>
        </w:rPr>
        <w:t>）</w:t>
      </w:r>
      <w:r w:rsidR="003E3087" w:rsidRPr="008B42DC">
        <w:rPr>
          <w:rFonts w:ascii="华文仿宋" w:eastAsia="华文仿宋" w:hAnsi="华文仿宋" w:hint="eastAsia"/>
          <w:sz w:val="28"/>
          <w:szCs w:val="28"/>
        </w:rPr>
        <w:t>硕士研究生学位论文的开题工作一般应于第</w:t>
      </w:r>
      <w:r w:rsidR="006E4F9B" w:rsidRPr="008B42DC">
        <w:rPr>
          <w:rFonts w:ascii="华文仿宋" w:eastAsia="华文仿宋" w:hAnsi="华文仿宋" w:hint="eastAsia"/>
          <w:sz w:val="28"/>
          <w:szCs w:val="28"/>
        </w:rPr>
        <w:t>一</w:t>
      </w:r>
      <w:r w:rsidR="003E3087" w:rsidRPr="008B42DC">
        <w:rPr>
          <w:rFonts w:ascii="华文仿宋" w:eastAsia="华文仿宋" w:hAnsi="华文仿宋" w:hint="eastAsia"/>
          <w:sz w:val="28"/>
          <w:szCs w:val="28"/>
        </w:rPr>
        <w:t>学年</w:t>
      </w:r>
      <w:r w:rsidR="006E4F9B" w:rsidRPr="008B42DC">
        <w:rPr>
          <w:rFonts w:ascii="华文仿宋" w:eastAsia="华文仿宋" w:hAnsi="华文仿宋" w:hint="eastAsia"/>
          <w:sz w:val="28"/>
          <w:szCs w:val="28"/>
        </w:rPr>
        <w:t>结束前</w:t>
      </w:r>
      <w:r w:rsidR="003E3087" w:rsidRPr="008B42DC">
        <w:rPr>
          <w:rFonts w:ascii="华文仿宋" w:eastAsia="华文仿宋" w:hAnsi="华文仿宋" w:hint="eastAsia"/>
          <w:sz w:val="28"/>
          <w:szCs w:val="28"/>
        </w:rPr>
        <w:t>完成。论</w:t>
      </w:r>
      <w:r w:rsidR="003E3087" w:rsidRPr="008B42DC">
        <w:rPr>
          <w:rFonts w:ascii="华文仿宋" w:eastAsia="华文仿宋" w:hAnsi="华文仿宋" w:hint="eastAsia"/>
          <w:sz w:val="28"/>
          <w:szCs w:val="28"/>
        </w:rPr>
        <w:lastRenderedPageBreak/>
        <w:t>文</w:t>
      </w:r>
      <w:r w:rsidR="003E3087" w:rsidRPr="008B42DC">
        <w:rPr>
          <w:rFonts w:ascii="华文仿宋" w:eastAsia="华文仿宋" w:hAnsi="华文仿宋"/>
          <w:sz w:val="28"/>
          <w:szCs w:val="28"/>
        </w:rPr>
        <w:t>开题</w:t>
      </w:r>
      <w:r w:rsidR="003E3087" w:rsidRPr="008B42DC">
        <w:rPr>
          <w:rFonts w:ascii="华文仿宋" w:eastAsia="华文仿宋" w:hAnsi="华文仿宋" w:hint="eastAsia"/>
          <w:sz w:val="28"/>
          <w:szCs w:val="28"/>
        </w:rPr>
        <w:t>一般采取答辩方式进行，并提交书面开题报告。具体要求见《硕士研究生学位论文开题报告的有关要求》</w:t>
      </w:r>
      <w:r w:rsidR="00DD0958" w:rsidRPr="008B42DC">
        <w:rPr>
          <w:rFonts w:ascii="华文仿宋" w:eastAsia="华文仿宋" w:hAnsi="华文仿宋" w:hint="eastAsia"/>
          <w:sz w:val="28"/>
          <w:szCs w:val="28"/>
        </w:rPr>
        <w:t>。</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5</w:t>
      </w:r>
      <w:r w:rsidRPr="008B42DC">
        <w:rPr>
          <w:rFonts w:ascii="华文仿宋" w:eastAsia="华文仿宋" w:hAnsi="华文仿宋" w:hint="eastAsia"/>
          <w:b/>
          <w:sz w:val="28"/>
          <w:szCs w:val="28"/>
        </w:rPr>
        <w:t>．学位论文答辩及审核</w:t>
      </w:r>
    </w:p>
    <w:p w:rsidR="00C34E4D"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学位论文答辩一般在硕士研究生入学后的第二学年末进行。硕士研究生学位论文答辩应按照《哈尔滨工业大学硕士研究生论文答辩及学位申请工作细则》进行。</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 xml:space="preserve">6. </w:t>
      </w:r>
      <w:r w:rsidRPr="008B42DC">
        <w:rPr>
          <w:rFonts w:ascii="华文仿宋" w:eastAsia="华文仿宋" w:hAnsi="华文仿宋" w:hint="eastAsia"/>
          <w:b/>
          <w:sz w:val="28"/>
          <w:szCs w:val="28"/>
        </w:rPr>
        <w:t>毕业和授予学位标准</w:t>
      </w:r>
    </w:p>
    <w:p w:rsidR="00C34E4D" w:rsidRPr="008B42DC" w:rsidRDefault="00C34E4D"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毕业和学位授予标准按学校颁布的各学科学位基本要求执行。</w:t>
      </w:r>
    </w:p>
    <w:p w:rsidR="00C34E4D" w:rsidRPr="008B42DC" w:rsidRDefault="00C34E4D" w:rsidP="009616A6">
      <w:pPr>
        <w:adjustRightInd w:val="0"/>
        <w:snapToGrid w:val="0"/>
        <w:spacing w:line="300" w:lineRule="auto"/>
        <w:outlineLvl w:val="0"/>
        <w:rPr>
          <w:rFonts w:ascii="华文仿宋" w:eastAsia="华文仿宋" w:hAnsi="华文仿宋"/>
          <w:b/>
          <w:sz w:val="28"/>
          <w:szCs w:val="28"/>
        </w:rPr>
      </w:pPr>
      <w:r w:rsidRPr="008B42DC">
        <w:rPr>
          <w:rFonts w:ascii="华文仿宋" w:eastAsia="华文仿宋" w:hAnsi="华文仿宋"/>
          <w:b/>
          <w:sz w:val="28"/>
          <w:szCs w:val="28"/>
        </w:rPr>
        <w:t>7</w:t>
      </w:r>
      <w:r w:rsidRPr="008B42DC">
        <w:rPr>
          <w:rFonts w:ascii="华文仿宋" w:eastAsia="华文仿宋" w:hAnsi="华文仿宋" w:hint="eastAsia"/>
          <w:b/>
          <w:sz w:val="28"/>
          <w:szCs w:val="28"/>
        </w:rPr>
        <w:t>．质量保证体系</w:t>
      </w:r>
      <w:r w:rsidR="00DC0D58" w:rsidRPr="008B42DC">
        <w:rPr>
          <w:rFonts w:ascii="华文仿宋" w:eastAsia="华文仿宋" w:hAnsi="华文仿宋" w:hint="eastAsia"/>
          <w:b/>
          <w:sz w:val="28"/>
          <w:szCs w:val="28"/>
        </w:rPr>
        <w:t xml:space="preserve"> </w:t>
      </w:r>
    </w:p>
    <w:p w:rsidR="00F30501" w:rsidRPr="008B42DC" w:rsidRDefault="00F30501"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环境科学与工程学科设有教学指导委员会，通过会议形式审核培养方案和课程大纲</w:t>
      </w:r>
      <w:r w:rsidR="003E52E7" w:rsidRPr="008B42DC">
        <w:rPr>
          <w:rFonts w:ascii="华文仿宋" w:eastAsia="华文仿宋" w:hAnsi="华文仿宋" w:hint="eastAsia"/>
          <w:sz w:val="28"/>
          <w:szCs w:val="28"/>
        </w:rPr>
        <w:t>，审查新开课程；研究生课程</w:t>
      </w:r>
      <w:r w:rsidRPr="008B42DC">
        <w:rPr>
          <w:rFonts w:ascii="华文仿宋" w:eastAsia="华文仿宋" w:hAnsi="华文仿宋" w:hint="eastAsia"/>
          <w:sz w:val="28"/>
          <w:szCs w:val="28"/>
        </w:rPr>
        <w:t>按照培养方案模块</w:t>
      </w:r>
      <w:r w:rsidR="003E52E7" w:rsidRPr="008B42DC">
        <w:rPr>
          <w:rFonts w:ascii="华文仿宋" w:eastAsia="华文仿宋" w:hAnsi="华文仿宋" w:hint="eastAsia"/>
          <w:sz w:val="28"/>
          <w:szCs w:val="28"/>
        </w:rPr>
        <w:t>设置，学科基础课</w:t>
      </w:r>
      <w:r w:rsidRPr="008B42DC">
        <w:rPr>
          <w:rFonts w:ascii="华文仿宋" w:eastAsia="华文仿宋" w:hAnsi="华文仿宋" w:hint="eastAsia"/>
          <w:sz w:val="28"/>
          <w:szCs w:val="28"/>
        </w:rPr>
        <w:t>为数学、化学和生物等基本理论知识</w:t>
      </w:r>
      <w:r w:rsidR="003E52E7" w:rsidRPr="008B42DC">
        <w:rPr>
          <w:rFonts w:ascii="华文仿宋" w:eastAsia="华文仿宋" w:hAnsi="华文仿宋" w:hint="eastAsia"/>
          <w:sz w:val="28"/>
          <w:szCs w:val="28"/>
        </w:rPr>
        <w:t>，学科专业课为本学科通用的理论和技术，选修课根据培养方向结合教师的主要研究特长按需设置，重点讲述特定研究方向所需的知识和技术以及学科发展前沿；重要学科基础和专业课在目前师资不满足要求的条件下考虑与其它院系或与国外共建。</w:t>
      </w:r>
    </w:p>
    <w:p w:rsidR="003E52E7" w:rsidRPr="008B42DC" w:rsidRDefault="003E52E7"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sz w:val="28"/>
          <w:szCs w:val="28"/>
        </w:rPr>
        <w:t>环境学院教学督导组按照</w:t>
      </w:r>
      <w:r w:rsidR="00580DD9" w:rsidRPr="008B42DC">
        <w:rPr>
          <w:rFonts w:ascii="华文仿宋" w:eastAsia="华文仿宋" w:hAnsi="华文仿宋" w:hint="eastAsia"/>
          <w:sz w:val="28"/>
          <w:szCs w:val="28"/>
        </w:rPr>
        <w:t>《哈尔滨工业大学新教师任研究生课程管理办法》、《研究生任课教师及课程教学的若干规定》等相关办法严格课程准入标准，根据我校课程教学质量评价监督体系对教学质量督导，同时举办教学观摩，说课研讨等活动切实提高教师教学水平。</w:t>
      </w:r>
    </w:p>
    <w:p w:rsidR="00580DD9" w:rsidRPr="00580DD9" w:rsidRDefault="00580DD9" w:rsidP="009616A6">
      <w:pPr>
        <w:adjustRightInd w:val="0"/>
        <w:snapToGrid w:val="0"/>
        <w:spacing w:line="300" w:lineRule="auto"/>
        <w:ind w:firstLineChars="200" w:firstLine="560"/>
        <w:rPr>
          <w:rFonts w:ascii="华文仿宋" w:eastAsia="华文仿宋" w:hAnsi="华文仿宋"/>
          <w:sz w:val="28"/>
          <w:szCs w:val="28"/>
        </w:rPr>
      </w:pPr>
      <w:r w:rsidRPr="008B42DC">
        <w:rPr>
          <w:rFonts w:ascii="华文仿宋" w:eastAsia="华文仿宋" w:hAnsi="华文仿宋" w:hint="eastAsia"/>
          <w:sz w:val="28"/>
          <w:szCs w:val="28"/>
        </w:rPr>
        <w:t>强化培养过程管理，学术型硕士在第一学年</w:t>
      </w:r>
      <w:r w:rsidR="003D3CC2" w:rsidRPr="008B42DC">
        <w:rPr>
          <w:rFonts w:ascii="华文仿宋" w:eastAsia="华文仿宋" w:hAnsi="华文仿宋" w:hint="eastAsia"/>
          <w:sz w:val="28"/>
          <w:szCs w:val="28"/>
        </w:rPr>
        <w:t>结束前完成开题环</w:t>
      </w:r>
      <w:r w:rsidR="00084517" w:rsidRPr="008B42DC">
        <w:rPr>
          <w:rFonts w:ascii="华文仿宋" w:eastAsia="华文仿宋" w:hAnsi="华文仿宋" w:hint="eastAsia"/>
          <w:sz w:val="28"/>
          <w:szCs w:val="28"/>
        </w:rPr>
        <w:t>节，不合格者将在第二学年秋季学期开学后三周内进行第二次开题。开题</w:t>
      </w:r>
      <w:r w:rsidR="003D3CC2" w:rsidRPr="008B42DC">
        <w:rPr>
          <w:rFonts w:ascii="华文仿宋" w:eastAsia="华文仿宋" w:hAnsi="华文仿宋" w:hint="eastAsia"/>
          <w:sz w:val="28"/>
          <w:szCs w:val="28"/>
        </w:rPr>
        <w:t>前提交经课题组讨论通过的文献阅读报告；学院积极组织和承办国内外学术会议，邀请海内外专家进行学术报告，学生需认真参与并在中期检查前提交学术交流会议总结报告。</w:t>
      </w:r>
    </w:p>
    <w:sectPr w:rsidR="00580DD9" w:rsidRPr="00580DD9" w:rsidSect="008E11BD">
      <w:footerReference w:type="even" r:id="rId9"/>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F9" w:rsidRDefault="00E32AF9">
      <w:r>
        <w:separator/>
      </w:r>
    </w:p>
  </w:endnote>
  <w:endnote w:type="continuationSeparator" w:id="0">
    <w:p w:rsidR="00E32AF9" w:rsidRDefault="00E3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FD" w:rsidRDefault="003873FD" w:rsidP="008805A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873FD" w:rsidRDefault="003873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17128"/>
      <w:docPartObj>
        <w:docPartGallery w:val="Page Numbers (Bottom of Page)"/>
        <w:docPartUnique/>
      </w:docPartObj>
    </w:sdtPr>
    <w:sdtEndPr/>
    <w:sdtContent>
      <w:p w:rsidR="008E11BD" w:rsidRDefault="008E11BD">
        <w:pPr>
          <w:pStyle w:val="ab"/>
          <w:jc w:val="center"/>
        </w:pPr>
        <w:r>
          <w:fldChar w:fldCharType="begin"/>
        </w:r>
        <w:r>
          <w:instrText>PAGE   \* MERGEFORMAT</w:instrText>
        </w:r>
        <w:r>
          <w:fldChar w:fldCharType="separate"/>
        </w:r>
        <w:r w:rsidR="008B42DC" w:rsidRPr="008B42DC">
          <w:rPr>
            <w:noProof/>
            <w:lang w:val="zh-CN"/>
          </w:rPr>
          <w:t>5</w:t>
        </w:r>
        <w:r>
          <w:fldChar w:fldCharType="end"/>
        </w:r>
      </w:p>
    </w:sdtContent>
  </w:sdt>
  <w:p w:rsidR="008E11BD" w:rsidRDefault="008E11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F9" w:rsidRDefault="00E32AF9">
      <w:r>
        <w:separator/>
      </w:r>
    </w:p>
  </w:footnote>
  <w:footnote w:type="continuationSeparator" w:id="0">
    <w:p w:rsidR="00E32AF9" w:rsidRDefault="00E32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769"/>
    <w:multiLevelType w:val="hybridMultilevel"/>
    <w:tmpl w:val="D290746C"/>
    <w:lvl w:ilvl="0" w:tplc="F48073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740B64"/>
    <w:multiLevelType w:val="hybridMultilevel"/>
    <w:tmpl w:val="C5F03C6C"/>
    <w:lvl w:ilvl="0" w:tplc="6F5C7AA8">
      <w:start w:val="1"/>
      <w:numFmt w:val="decimal"/>
      <w:lvlText w:val="%1、"/>
      <w:lvlJc w:val="left"/>
      <w:pPr>
        <w:tabs>
          <w:tab w:val="num" w:pos="842"/>
        </w:tabs>
        <w:ind w:left="842"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19CB3CA0"/>
    <w:multiLevelType w:val="hybridMultilevel"/>
    <w:tmpl w:val="AFC48CE4"/>
    <w:lvl w:ilvl="0" w:tplc="5A48E12A">
      <w:start w:val="1"/>
      <w:numFmt w:val="japaneseCounting"/>
      <w:lvlText w:val="%1、"/>
      <w:lvlJc w:val="left"/>
      <w:pPr>
        <w:tabs>
          <w:tab w:val="num" w:pos="480"/>
        </w:tabs>
        <w:ind w:left="480" w:hanging="480"/>
      </w:pPr>
      <w:rPr>
        <w:rFonts w:hint="eastAsia"/>
      </w:rPr>
    </w:lvl>
    <w:lvl w:ilvl="1" w:tplc="7FC89846">
      <w:start w:val="1"/>
      <w:numFmt w:val="decimal"/>
      <w:lvlText w:val="%2、"/>
      <w:lvlJc w:val="left"/>
      <w:pPr>
        <w:tabs>
          <w:tab w:val="num" w:pos="1305"/>
        </w:tabs>
        <w:ind w:left="1305" w:hanging="88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5043514"/>
    <w:multiLevelType w:val="multilevel"/>
    <w:tmpl w:val="67D8501E"/>
    <w:lvl w:ilvl="0">
      <w:start w:val="1"/>
      <w:numFmt w:val="decimal"/>
      <w:lvlText w:val="%1、"/>
      <w:lvlJc w:val="left"/>
      <w:pPr>
        <w:tabs>
          <w:tab w:val="num" w:pos="990"/>
        </w:tabs>
        <w:ind w:left="990" w:hanging="450"/>
      </w:pPr>
      <w:rPr>
        <w:rFonts w:ascii="Times New Roman" w:eastAsia="仿宋_GB2312" w:hAnsi="Times New Roman" w:hint="default"/>
        <w:sz w:val="30"/>
      </w:rPr>
    </w:lvl>
    <w:lvl w:ilvl="1">
      <w:start w:val="2"/>
      <w:numFmt w:val="japaneseCounting"/>
      <w:lvlText w:val="（%2）"/>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27FF2D5E"/>
    <w:multiLevelType w:val="hybridMultilevel"/>
    <w:tmpl w:val="A5787E82"/>
    <w:lvl w:ilvl="0" w:tplc="A6FA3B20">
      <w:start w:val="3"/>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1D2F67"/>
    <w:multiLevelType w:val="hybridMultilevel"/>
    <w:tmpl w:val="89F87E2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358900B4"/>
    <w:multiLevelType w:val="hybridMultilevel"/>
    <w:tmpl w:val="3CD8B36A"/>
    <w:lvl w:ilvl="0" w:tplc="2C90E59C">
      <w:start w:val="1"/>
      <w:numFmt w:val="japaneseCounting"/>
      <w:lvlText w:val="第%1条"/>
      <w:lvlJc w:val="left"/>
      <w:pPr>
        <w:tabs>
          <w:tab w:val="num" w:pos="1530"/>
        </w:tabs>
        <w:ind w:left="1530" w:hanging="96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7">
    <w:nsid w:val="49B62203"/>
    <w:multiLevelType w:val="multilevel"/>
    <w:tmpl w:val="89F87E2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nsid w:val="4FC16442"/>
    <w:multiLevelType w:val="hybridMultilevel"/>
    <w:tmpl w:val="00842756"/>
    <w:lvl w:ilvl="0" w:tplc="215C0DE8">
      <w:start w:val="1"/>
      <w:numFmt w:val="decimal"/>
      <w:lvlText w:val="%1、"/>
      <w:lvlJc w:val="left"/>
      <w:pPr>
        <w:tabs>
          <w:tab w:val="num" w:pos="780"/>
        </w:tabs>
        <w:ind w:left="780" w:hanging="360"/>
      </w:pPr>
      <w:rPr>
        <w:rFonts w:ascii="宋体" w:eastAsia="宋体" w:hAnsi="宋体" w:hint="default"/>
        <w:sz w:val="24"/>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52EF6C6A"/>
    <w:multiLevelType w:val="multilevel"/>
    <w:tmpl w:val="89F87E2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53327D88"/>
    <w:multiLevelType w:val="hybridMultilevel"/>
    <w:tmpl w:val="48BCCDC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55637C9B"/>
    <w:multiLevelType w:val="hybridMultilevel"/>
    <w:tmpl w:val="ABB030EE"/>
    <w:lvl w:ilvl="0" w:tplc="79843B76">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5A675FA0"/>
    <w:multiLevelType w:val="hybridMultilevel"/>
    <w:tmpl w:val="A95A7C24"/>
    <w:lvl w:ilvl="0" w:tplc="0409000B">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3">
    <w:nsid w:val="5DEC6C0B"/>
    <w:multiLevelType w:val="hybridMultilevel"/>
    <w:tmpl w:val="67D8501E"/>
    <w:lvl w:ilvl="0" w:tplc="400680AC">
      <w:start w:val="1"/>
      <w:numFmt w:val="decimal"/>
      <w:lvlText w:val="%1、"/>
      <w:lvlJc w:val="left"/>
      <w:pPr>
        <w:tabs>
          <w:tab w:val="num" w:pos="990"/>
        </w:tabs>
        <w:ind w:left="990" w:hanging="450"/>
      </w:pPr>
      <w:rPr>
        <w:rFonts w:ascii="Times New Roman" w:eastAsia="仿宋_GB2312" w:hAnsi="Times New Roman" w:hint="default"/>
        <w:sz w:val="30"/>
      </w:rPr>
    </w:lvl>
    <w:lvl w:ilvl="1" w:tplc="0B8EC0E0">
      <w:start w:val="2"/>
      <w:numFmt w:val="japaneseCounting"/>
      <w:lvlText w:val="（%2）"/>
      <w:lvlJc w:val="left"/>
      <w:pPr>
        <w:tabs>
          <w:tab w:val="num" w:pos="1680"/>
        </w:tabs>
        <w:ind w:left="1680" w:hanging="72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4">
    <w:nsid w:val="5E617669"/>
    <w:multiLevelType w:val="hybridMultilevel"/>
    <w:tmpl w:val="7FC65E3A"/>
    <w:lvl w:ilvl="0" w:tplc="9E98C11A">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612E5A9A"/>
    <w:multiLevelType w:val="hybridMultilevel"/>
    <w:tmpl w:val="E9C8387C"/>
    <w:lvl w:ilvl="0" w:tplc="0E0E8D4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3771B27"/>
    <w:multiLevelType w:val="hybridMultilevel"/>
    <w:tmpl w:val="46884B8C"/>
    <w:lvl w:ilvl="0" w:tplc="F9D624B2">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nsid w:val="653B461A"/>
    <w:multiLevelType w:val="hybridMultilevel"/>
    <w:tmpl w:val="B3C039E8"/>
    <w:lvl w:ilvl="0" w:tplc="288289DE">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107B14"/>
    <w:multiLevelType w:val="hybridMultilevel"/>
    <w:tmpl w:val="963C22A6"/>
    <w:lvl w:ilvl="0" w:tplc="CFB8407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6F21017F"/>
    <w:multiLevelType w:val="hybridMultilevel"/>
    <w:tmpl w:val="0E808FC4"/>
    <w:lvl w:ilvl="0" w:tplc="9B3CD5DC">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717268AF"/>
    <w:multiLevelType w:val="hybridMultilevel"/>
    <w:tmpl w:val="A1188E2C"/>
    <w:lvl w:ilvl="0" w:tplc="04090009">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1">
    <w:nsid w:val="736953DE"/>
    <w:multiLevelType w:val="hybridMultilevel"/>
    <w:tmpl w:val="75D612B4"/>
    <w:lvl w:ilvl="0" w:tplc="07024B72">
      <w:start w:val="1"/>
      <w:numFmt w:val="bullet"/>
      <w:lvlText w:val=""/>
      <w:lvlJc w:val="left"/>
      <w:pPr>
        <w:tabs>
          <w:tab w:val="num" w:pos="1261"/>
        </w:tabs>
        <w:ind w:left="1261" w:hanging="420"/>
      </w:pPr>
      <w:rPr>
        <w:rFonts w:ascii="Wingdings" w:hAnsi="Wingdings" w:hint="default"/>
      </w:rPr>
    </w:lvl>
    <w:lvl w:ilvl="1" w:tplc="04090003" w:tentative="1">
      <w:start w:val="1"/>
      <w:numFmt w:val="bullet"/>
      <w:lvlText w:val=""/>
      <w:lvlJc w:val="left"/>
      <w:pPr>
        <w:tabs>
          <w:tab w:val="num" w:pos="1681"/>
        </w:tabs>
        <w:ind w:left="1681" w:hanging="420"/>
      </w:pPr>
      <w:rPr>
        <w:rFonts w:ascii="Wingdings" w:hAnsi="Wingdings" w:hint="default"/>
      </w:rPr>
    </w:lvl>
    <w:lvl w:ilvl="2" w:tplc="04090005"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3" w:tentative="1">
      <w:start w:val="1"/>
      <w:numFmt w:val="bullet"/>
      <w:lvlText w:val=""/>
      <w:lvlJc w:val="left"/>
      <w:pPr>
        <w:tabs>
          <w:tab w:val="num" w:pos="2941"/>
        </w:tabs>
        <w:ind w:left="2941" w:hanging="420"/>
      </w:pPr>
      <w:rPr>
        <w:rFonts w:ascii="Wingdings" w:hAnsi="Wingdings" w:hint="default"/>
      </w:rPr>
    </w:lvl>
    <w:lvl w:ilvl="5" w:tplc="04090005"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3" w:tentative="1">
      <w:start w:val="1"/>
      <w:numFmt w:val="bullet"/>
      <w:lvlText w:val=""/>
      <w:lvlJc w:val="left"/>
      <w:pPr>
        <w:tabs>
          <w:tab w:val="num" w:pos="4201"/>
        </w:tabs>
        <w:ind w:left="4201" w:hanging="420"/>
      </w:pPr>
      <w:rPr>
        <w:rFonts w:ascii="Wingdings" w:hAnsi="Wingdings" w:hint="default"/>
      </w:rPr>
    </w:lvl>
    <w:lvl w:ilvl="8" w:tplc="04090005" w:tentative="1">
      <w:start w:val="1"/>
      <w:numFmt w:val="bullet"/>
      <w:lvlText w:val=""/>
      <w:lvlJc w:val="left"/>
      <w:pPr>
        <w:tabs>
          <w:tab w:val="num" w:pos="4621"/>
        </w:tabs>
        <w:ind w:left="4621" w:hanging="420"/>
      </w:pPr>
      <w:rPr>
        <w:rFonts w:ascii="Wingdings" w:hAnsi="Wingdings" w:hint="default"/>
      </w:rPr>
    </w:lvl>
  </w:abstractNum>
  <w:abstractNum w:abstractNumId="22">
    <w:nsid w:val="7C9520B5"/>
    <w:multiLevelType w:val="hybridMultilevel"/>
    <w:tmpl w:val="37FE7DEA"/>
    <w:lvl w:ilvl="0" w:tplc="C46E304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7E490100"/>
    <w:multiLevelType w:val="hybridMultilevel"/>
    <w:tmpl w:val="05E80BA2"/>
    <w:lvl w:ilvl="0" w:tplc="04090001">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num w:numId="1">
    <w:abstractNumId w:val="2"/>
  </w:num>
  <w:num w:numId="2">
    <w:abstractNumId w:val="0"/>
  </w:num>
  <w:num w:numId="3">
    <w:abstractNumId w:val="4"/>
  </w:num>
  <w:num w:numId="4">
    <w:abstractNumId w:val="15"/>
  </w:num>
  <w:num w:numId="5">
    <w:abstractNumId w:val="6"/>
  </w:num>
  <w:num w:numId="6">
    <w:abstractNumId w:val="19"/>
  </w:num>
  <w:num w:numId="7">
    <w:abstractNumId w:val="17"/>
  </w:num>
  <w:num w:numId="8">
    <w:abstractNumId w:val="10"/>
  </w:num>
  <w:num w:numId="9">
    <w:abstractNumId w:val="23"/>
  </w:num>
  <w:num w:numId="10">
    <w:abstractNumId w:val="5"/>
  </w:num>
  <w:num w:numId="11">
    <w:abstractNumId w:val="22"/>
  </w:num>
  <w:num w:numId="12">
    <w:abstractNumId w:val="7"/>
  </w:num>
  <w:num w:numId="13">
    <w:abstractNumId w:val="9"/>
  </w:num>
  <w:num w:numId="14">
    <w:abstractNumId w:val="20"/>
  </w:num>
  <w:num w:numId="15">
    <w:abstractNumId w:val="16"/>
  </w:num>
  <w:num w:numId="16">
    <w:abstractNumId w:val="13"/>
  </w:num>
  <w:num w:numId="17">
    <w:abstractNumId w:val="8"/>
  </w:num>
  <w:num w:numId="18">
    <w:abstractNumId w:val="3"/>
  </w:num>
  <w:num w:numId="19">
    <w:abstractNumId w:val="1"/>
  </w:num>
  <w:num w:numId="20">
    <w:abstractNumId w:val="12"/>
  </w:num>
  <w:num w:numId="21">
    <w:abstractNumId w:val="18"/>
  </w:num>
  <w:num w:numId="22">
    <w:abstractNumId w:val="11"/>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80"/>
    <w:rsid w:val="00003D05"/>
    <w:rsid w:val="000054CF"/>
    <w:rsid w:val="00005C96"/>
    <w:rsid w:val="000067B6"/>
    <w:rsid w:val="0001014E"/>
    <w:rsid w:val="0001262D"/>
    <w:rsid w:val="000166EB"/>
    <w:rsid w:val="00016C29"/>
    <w:rsid w:val="00017CC7"/>
    <w:rsid w:val="00020A6B"/>
    <w:rsid w:val="00025503"/>
    <w:rsid w:val="00031673"/>
    <w:rsid w:val="00032ABF"/>
    <w:rsid w:val="00041335"/>
    <w:rsid w:val="0004278F"/>
    <w:rsid w:val="000457E1"/>
    <w:rsid w:val="000459E5"/>
    <w:rsid w:val="0004640D"/>
    <w:rsid w:val="00050DF3"/>
    <w:rsid w:val="000568AF"/>
    <w:rsid w:val="00061199"/>
    <w:rsid w:val="00063CD7"/>
    <w:rsid w:val="00065999"/>
    <w:rsid w:val="00077F2D"/>
    <w:rsid w:val="000808AC"/>
    <w:rsid w:val="00080AA9"/>
    <w:rsid w:val="00080B51"/>
    <w:rsid w:val="00081ABE"/>
    <w:rsid w:val="00084517"/>
    <w:rsid w:val="0008535A"/>
    <w:rsid w:val="00086973"/>
    <w:rsid w:val="00094143"/>
    <w:rsid w:val="000B246C"/>
    <w:rsid w:val="000B75ED"/>
    <w:rsid w:val="000D0001"/>
    <w:rsid w:val="000D14B0"/>
    <w:rsid w:val="000D5E53"/>
    <w:rsid w:val="000D6A78"/>
    <w:rsid w:val="000E2E66"/>
    <w:rsid w:val="000F0668"/>
    <w:rsid w:val="000F0948"/>
    <w:rsid w:val="000F4262"/>
    <w:rsid w:val="000F7322"/>
    <w:rsid w:val="001019C0"/>
    <w:rsid w:val="00102945"/>
    <w:rsid w:val="00111A72"/>
    <w:rsid w:val="001169AD"/>
    <w:rsid w:val="001201ED"/>
    <w:rsid w:val="00122B4A"/>
    <w:rsid w:val="00125EBE"/>
    <w:rsid w:val="00126DD3"/>
    <w:rsid w:val="001314B5"/>
    <w:rsid w:val="001348E4"/>
    <w:rsid w:val="00136543"/>
    <w:rsid w:val="0013705E"/>
    <w:rsid w:val="001418FD"/>
    <w:rsid w:val="00143B0D"/>
    <w:rsid w:val="00145DC7"/>
    <w:rsid w:val="001473C6"/>
    <w:rsid w:val="00147AC4"/>
    <w:rsid w:val="0015122E"/>
    <w:rsid w:val="00153ECF"/>
    <w:rsid w:val="00154137"/>
    <w:rsid w:val="00162BF7"/>
    <w:rsid w:val="00165E1F"/>
    <w:rsid w:val="00166197"/>
    <w:rsid w:val="00171422"/>
    <w:rsid w:val="0017515B"/>
    <w:rsid w:val="0017583E"/>
    <w:rsid w:val="0017689B"/>
    <w:rsid w:val="00180F75"/>
    <w:rsid w:val="00187C86"/>
    <w:rsid w:val="001935FD"/>
    <w:rsid w:val="00194146"/>
    <w:rsid w:val="00194AFD"/>
    <w:rsid w:val="001A47EE"/>
    <w:rsid w:val="001B24CE"/>
    <w:rsid w:val="001C05C6"/>
    <w:rsid w:val="001C441A"/>
    <w:rsid w:val="001C6819"/>
    <w:rsid w:val="001C7B44"/>
    <w:rsid w:val="001D79CC"/>
    <w:rsid w:val="001F667C"/>
    <w:rsid w:val="0020415F"/>
    <w:rsid w:val="00204205"/>
    <w:rsid w:val="002058DF"/>
    <w:rsid w:val="00205C20"/>
    <w:rsid w:val="00216BDB"/>
    <w:rsid w:val="0022633F"/>
    <w:rsid w:val="002273ED"/>
    <w:rsid w:val="00233032"/>
    <w:rsid w:val="00234923"/>
    <w:rsid w:val="0023502F"/>
    <w:rsid w:val="002515A9"/>
    <w:rsid w:val="002573A3"/>
    <w:rsid w:val="0027146D"/>
    <w:rsid w:val="00271DC0"/>
    <w:rsid w:val="00276B15"/>
    <w:rsid w:val="00282DAA"/>
    <w:rsid w:val="002A0BCB"/>
    <w:rsid w:val="002A33A6"/>
    <w:rsid w:val="002A63B3"/>
    <w:rsid w:val="002A685E"/>
    <w:rsid w:val="002C29FF"/>
    <w:rsid w:val="002C7623"/>
    <w:rsid w:val="002D0D7F"/>
    <w:rsid w:val="002D31A7"/>
    <w:rsid w:val="002D65F0"/>
    <w:rsid w:val="002F0CEF"/>
    <w:rsid w:val="00301DAB"/>
    <w:rsid w:val="003021C0"/>
    <w:rsid w:val="003031EE"/>
    <w:rsid w:val="0030323E"/>
    <w:rsid w:val="003046BF"/>
    <w:rsid w:val="0030476C"/>
    <w:rsid w:val="00305119"/>
    <w:rsid w:val="00312DF1"/>
    <w:rsid w:val="00330EA5"/>
    <w:rsid w:val="0033169D"/>
    <w:rsid w:val="003316DC"/>
    <w:rsid w:val="00332A08"/>
    <w:rsid w:val="00336264"/>
    <w:rsid w:val="00340575"/>
    <w:rsid w:val="00345B99"/>
    <w:rsid w:val="00351161"/>
    <w:rsid w:val="00360633"/>
    <w:rsid w:val="0036307A"/>
    <w:rsid w:val="0036597C"/>
    <w:rsid w:val="0037218C"/>
    <w:rsid w:val="00375C72"/>
    <w:rsid w:val="00377446"/>
    <w:rsid w:val="00377D99"/>
    <w:rsid w:val="003873FD"/>
    <w:rsid w:val="00387F86"/>
    <w:rsid w:val="0039569F"/>
    <w:rsid w:val="003B3DDD"/>
    <w:rsid w:val="003C3430"/>
    <w:rsid w:val="003C4312"/>
    <w:rsid w:val="003D3AC7"/>
    <w:rsid w:val="003D3CC2"/>
    <w:rsid w:val="003D57FA"/>
    <w:rsid w:val="003D7A5E"/>
    <w:rsid w:val="003E3087"/>
    <w:rsid w:val="003E4EB5"/>
    <w:rsid w:val="003E52E7"/>
    <w:rsid w:val="003F5170"/>
    <w:rsid w:val="003F6C5A"/>
    <w:rsid w:val="00401651"/>
    <w:rsid w:val="00402327"/>
    <w:rsid w:val="00402CC0"/>
    <w:rsid w:val="00405E3E"/>
    <w:rsid w:val="0041749A"/>
    <w:rsid w:val="00421232"/>
    <w:rsid w:val="00423A28"/>
    <w:rsid w:val="00425BBA"/>
    <w:rsid w:val="00430827"/>
    <w:rsid w:val="00444ECD"/>
    <w:rsid w:val="00451D1E"/>
    <w:rsid w:val="004565D3"/>
    <w:rsid w:val="00474C71"/>
    <w:rsid w:val="00481350"/>
    <w:rsid w:val="00484C91"/>
    <w:rsid w:val="00486389"/>
    <w:rsid w:val="00494E02"/>
    <w:rsid w:val="0049675F"/>
    <w:rsid w:val="004B6345"/>
    <w:rsid w:val="004C4F13"/>
    <w:rsid w:val="004E4E86"/>
    <w:rsid w:val="004E7E4F"/>
    <w:rsid w:val="004F497E"/>
    <w:rsid w:val="004F55B0"/>
    <w:rsid w:val="00502E27"/>
    <w:rsid w:val="00506D2D"/>
    <w:rsid w:val="0050751E"/>
    <w:rsid w:val="00510674"/>
    <w:rsid w:val="005109A5"/>
    <w:rsid w:val="0051139F"/>
    <w:rsid w:val="005143CF"/>
    <w:rsid w:val="00514838"/>
    <w:rsid w:val="00520AD6"/>
    <w:rsid w:val="00541A00"/>
    <w:rsid w:val="00546D31"/>
    <w:rsid w:val="005471C5"/>
    <w:rsid w:val="0055078B"/>
    <w:rsid w:val="00556A0E"/>
    <w:rsid w:val="0055719D"/>
    <w:rsid w:val="005610DC"/>
    <w:rsid w:val="0056321F"/>
    <w:rsid w:val="00563888"/>
    <w:rsid w:val="00563C2D"/>
    <w:rsid w:val="0056695B"/>
    <w:rsid w:val="00573ACE"/>
    <w:rsid w:val="00577A11"/>
    <w:rsid w:val="00580DD9"/>
    <w:rsid w:val="005916C7"/>
    <w:rsid w:val="00594010"/>
    <w:rsid w:val="005A0F8D"/>
    <w:rsid w:val="005A26D2"/>
    <w:rsid w:val="005B505D"/>
    <w:rsid w:val="005B775A"/>
    <w:rsid w:val="005B7EE9"/>
    <w:rsid w:val="005C025E"/>
    <w:rsid w:val="005C5676"/>
    <w:rsid w:val="005C5AC2"/>
    <w:rsid w:val="005D0EED"/>
    <w:rsid w:val="005D56AB"/>
    <w:rsid w:val="005D702E"/>
    <w:rsid w:val="005E12E2"/>
    <w:rsid w:val="005E2FBF"/>
    <w:rsid w:val="005F2D7D"/>
    <w:rsid w:val="005F63EE"/>
    <w:rsid w:val="005F655C"/>
    <w:rsid w:val="0060014C"/>
    <w:rsid w:val="00605ED7"/>
    <w:rsid w:val="006166E2"/>
    <w:rsid w:val="00621E2C"/>
    <w:rsid w:val="00623166"/>
    <w:rsid w:val="0062566D"/>
    <w:rsid w:val="00630C43"/>
    <w:rsid w:val="00631C76"/>
    <w:rsid w:val="00633CD5"/>
    <w:rsid w:val="00635362"/>
    <w:rsid w:val="00642A20"/>
    <w:rsid w:val="0065477E"/>
    <w:rsid w:val="00655101"/>
    <w:rsid w:val="006568F4"/>
    <w:rsid w:val="00660BF5"/>
    <w:rsid w:val="006661AF"/>
    <w:rsid w:val="00674B8E"/>
    <w:rsid w:val="00675531"/>
    <w:rsid w:val="00680BA6"/>
    <w:rsid w:val="006953E5"/>
    <w:rsid w:val="006A1556"/>
    <w:rsid w:val="006A2034"/>
    <w:rsid w:val="006A360B"/>
    <w:rsid w:val="006A3B68"/>
    <w:rsid w:val="006A71DC"/>
    <w:rsid w:val="006B04FE"/>
    <w:rsid w:val="006B199F"/>
    <w:rsid w:val="006B29AD"/>
    <w:rsid w:val="006B2B19"/>
    <w:rsid w:val="006B69B3"/>
    <w:rsid w:val="006B7B0C"/>
    <w:rsid w:val="006C2842"/>
    <w:rsid w:val="006C7759"/>
    <w:rsid w:val="006D5344"/>
    <w:rsid w:val="006D6A92"/>
    <w:rsid w:val="006E093C"/>
    <w:rsid w:val="006E4F9B"/>
    <w:rsid w:val="006F06EE"/>
    <w:rsid w:val="006F3389"/>
    <w:rsid w:val="007135CD"/>
    <w:rsid w:val="00722ABE"/>
    <w:rsid w:val="00725AAA"/>
    <w:rsid w:val="00730A53"/>
    <w:rsid w:val="00733AF4"/>
    <w:rsid w:val="00743140"/>
    <w:rsid w:val="0074470B"/>
    <w:rsid w:val="00751331"/>
    <w:rsid w:val="0075335D"/>
    <w:rsid w:val="00754577"/>
    <w:rsid w:val="007619BB"/>
    <w:rsid w:val="00762202"/>
    <w:rsid w:val="00763AFF"/>
    <w:rsid w:val="00764F8E"/>
    <w:rsid w:val="00766EDB"/>
    <w:rsid w:val="00767788"/>
    <w:rsid w:val="00767DE0"/>
    <w:rsid w:val="00771606"/>
    <w:rsid w:val="007719DC"/>
    <w:rsid w:val="00774CA2"/>
    <w:rsid w:val="00780B59"/>
    <w:rsid w:val="00781305"/>
    <w:rsid w:val="0078713D"/>
    <w:rsid w:val="007969C4"/>
    <w:rsid w:val="007B011E"/>
    <w:rsid w:val="007B0B99"/>
    <w:rsid w:val="007B35E4"/>
    <w:rsid w:val="007B4122"/>
    <w:rsid w:val="007B4269"/>
    <w:rsid w:val="007C34A8"/>
    <w:rsid w:val="007C436B"/>
    <w:rsid w:val="007C4E61"/>
    <w:rsid w:val="007D18A2"/>
    <w:rsid w:val="007D4980"/>
    <w:rsid w:val="007E2227"/>
    <w:rsid w:val="007E6F98"/>
    <w:rsid w:val="007E7FD4"/>
    <w:rsid w:val="007F2CB3"/>
    <w:rsid w:val="007F30D4"/>
    <w:rsid w:val="007F41E8"/>
    <w:rsid w:val="008010E4"/>
    <w:rsid w:val="00801AD9"/>
    <w:rsid w:val="0080611F"/>
    <w:rsid w:val="00810BE3"/>
    <w:rsid w:val="008140FA"/>
    <w:rsid w:val="00814D7B"/>
    <w:rsid w:val="00814E25"/>
    <w:rsid w:val="00816E6D"/>
    <w:rsid w:val="00821544"/>
    <w:rsid w:val="00823F9D"/>
    <w:rsid w:val="00825054"/>
    <w:rsid w:val="008258D3"/>
    <w:rsid w:val="008308AC"/>
    <w:rsid w:val="00830E9A"/>
    <w:rsid w:val="00831348"/>
    <w:rsid w:val="0083485D"/>
    <w:rsid w:val="008410D5"/>
    <w:rsid w:val="00842635"/>
    <w:rsid w:val="00843ED8"/>
    <w:rsid w:val="00844E40"/>
    <w:rsid w:val="008457EC"/>
    <w:rsid w:val="00847CB5"/>
    <w:rsid w:val="008505C9"/>
    <w:rsid w:val="00851019"/>
    <w:rsid w:val="00853DFD"/>
    <w:rsid w:val="00856044"/>
    <w:rsid w:val="00862646"/>
    <w:rsid w:val="008642F1"/>
    <w:rsid w:val="008702E3"/>
    <w:rsid w:val="008805AF"/>
    <w:rsid w:val="00882E83"/>
    <w:rsid w:val="00891422"/>
    <w:rsid w:val="00891C5B"/>
    <w:rsid w:val="00894710"/>
    <w:rsid w:val="008957F7"/>
    <w:rsid w:val="00897487"/>
    <w:rsid w:val="008A071C"/>
    <w:rsid w:val="008A533E"/>
    <w:rsid w:val="008B42DC"/>
    <w:rsid w:val="008B4F2A"/>
    <w:rsid w:val="008B575A"/>
    <w:rsid w:val="008C4DC4"/>
    <w:rsid w:val="008C57DE"/>
    <w:rsid w:val="008C651C"/>
    <w:rsid w:val="008C7B0F"/>
    <w:rsid w:val="008D22F6"/>
    <w:rsid w:val="008D3C05"/>
    <w:rsid w:val="008D7397"/>
    <w:rsid w:val="008E11BD"/>
    <w:rsid w:val="008E44FA"/>
    <w:rsid w:val="008F0C82"/>
    <w:rsid w:val="008F58F2"/>
    <w:rsid w:val="008F7B7F"/>
    <w:rsid w:val="008F7DE5"/>
    <w:rsid w:val="009078BD"/>
    <w:rsid w:val="0091669E"/>
    <w:rsid w:val="0091712B"/>
    <w:rsid w:val="009222F1"/>
    <w:rsid w:val="00924225"/>
    <w:rsid w:val="0092508F"/>
    <w:rsid w:val="0093150B"/>
    <w:rsid w:val="009361B6"/>
    <w:rsid w:val="009372C9"/>
    <w:rsid w:val="00950F27"/>
    <w:rsid w:val="009538F0"/>
    <w:rsid w:val="00955A83"/>
    <w:rsid w:val="00955C1B"/>
    <w:rsid w:val="00955EED"/>
    <w:rsid w:val="00960C6A"/>
    <w:rsid w:val="009616A6"/>
    <w:rsid w:val="00973086"/>
    <w:rsid w:val="00973309"/>
    <w:rsid w:val="00980DBE"/>
    <w:rsid w:val="00984FC7"/>
    <w:rsid w:val="0099073D"/>
    <w:rsid w:val="00992C11"/>
    <w:rsid w:val="00993EF5"/>
    <w:rsid w:val="0099436E"/>
    <w:rsid w:val="009A0692"/>
    <w:rsid w:val="009A36C6"/>
    <w:rsid w:val="009A5B1E"/>
    <w:rsid w:val="009A739F"/>
    <w:rsid w:val="009B5E3A"/>
    <w:rsid w:val="009B653F"/>
    <w:rsid w:val="009C23B5"/>
    <w:rsid w:val="009C2AD0"/>
    <w:rsid w:val="009C38E5"/>
    <w:rsid w:val="009C530A"/>
    <w:rsid w:val="009C71DA"/>
    <w:rsid w:val="009D5604"/>
    <w:rsid w:val="009E0340"/>
    <w:rsid w:val="009E07F8"/>
    <w:rsid w:val="009E2C4D"/>
    <w:rsid w:val="009E4B78"/>
    <w:rsid w:val="009E521E"/>
    <w:rsid w:val="009F5866"/>
    <w:rsid w:val="009F6538"/>
    <w:rsid w:val="00A01D0B"/>
    <w:rsid w:val="00A022B3"/>
    <w:rsid w:val="00A03912"/>
    <w:rsid w:val="00A03C1B"/>
    <w:rsid w:val="00A10A98"/>
    <w:rsid w:val="00A23E9A"/>
    <w:rsid w:val="00A2681F"/>
    <w:rsid w:val="00A31316"/>
    <w:rsid w:val="00A318C9"/>
    <w:rsid w:val="00A4011A"/>
    <w:rsid w:val="00A463D2"/>
    <w:rsid w:val="00A502E5"/>
    <w:rsid w:val="00A56042"/>
    <w:rsid w:val="00A57EE7"/>
    <w:rsid w:val="00A6047A"/>
    <w:rsid w:val="00A63EF3"/>
    <w:rsid w:val="00A70F93"/>
    <w:rsid w:val="00A71260"/>
    <w:rsid w:val="00A821CA"/>
    <w:rsid w:val="00A822ED"/>
    <w:rsid w:val="00A83D5E"/>
    <w:rsid w:val="00A86EA7"/>
    <w:rsid w:val="00A8788F"/>
    <w:rsid w:val="00A936AE"/>
    <w:rsid w:val="00AA24C8"/>
    <w:rsid w:val="00AA5D66"/>
    <w:rsid w:val="00AA759F"/>
    <w:rsid w:val="00AB0C46"/>
    <w:rsid w:val="00AB12E5"/>
    <w:rsid w:val="00AB3063"/>
    <w:rsid w:val="00AD0BC4"/>
    <w:rsid w:val="00AD55EC"/>
    <w:rsid w:val="00AE59C3"/>
    <w:rsid w:val="00AF075C"/>
    <w:rsid w:val="00AF7795"/>
    <w:rsid w:val="00B051CE"/>
    <w:rsid w:val="00B138CB"/>
    <w:rsid w:val="00B2663A"/>
    <w:rsid w:val="00B30C80"/>
    <w:rsid w:val="00B32DCD"/>
    <w:rsid w:val="00B34BB9"/>
    <w:rsid w:val="00B53821"/>
    <w:rsid w:val="00B5556D"/>
    <w:rsid w:val="00B6140D"/>
    <w:rsid w:val="00B658A1"/>
    <w:rsid w:val="00B701B9"/>
    <w:rsid w:val="00B76657"/>
    <w:rsid w:val="00B82E8B"/>
    <w:rsid w:val="00B90578"/>
    <w:rsid w:val="00B91B18"/>
    <w:rsid w:val="00BA36BB"/>
    <w:rsid w:val="00BB2B48"/>
    <w:rsid w:val="00BB49F1"/>
    <w:rsid w:val="00BC143C"/>
    <w:rsid w:val="00BC4D70"/>
    <w:rsid w:val="00BC527B"/>
    <w:rsid w:val="00BC6978"/>
    <w:rsid w:val="00BD3B01"/>
    <w:rsid w:val="00BD567F"/>
    <w:rsid w:val="00BE6F03"/>
    <w:rsid w:val="00BF2535"/>
    <w:rsid w:val="00BF29FD"/>
    <w:rsid w:val="00BF76FE"/>
    <w:rsid w:val="00C1267D"/>
    <w:rsid w:val="00C1288A"/>
    <w:rsid w:val="00C17DCD"/>
    <w:rsid w:val="00C34E4D"/>
    <w:rsid w:val="00C40F20"/>
    <w:rsid w:val="00C4127D"/>
    <w:rsid w:val="00C424F1"/>
    <w:rsid w:val="00C5036B"/>
    <w:rsid w:val="00C544CF"/>
    <w:rsid w:val="00C64903"/>
    <w:rsid w:val="00C8170E"/>
    <w:rsid w:val="00C9072E"/>
    <w:rsid w:val="00C96801"/>
    <w:rsid w:val="00C976D3"/>
    <w:rsid w:val="00CA36E3"/>
    <w:rsid w:val="00CA6388"/>
    <w:rsid w:val="00CB0FCE"/>
    <w:rsid w:val="00CB1FE2"/>
    <w:rsid w:val="00CB2FC4"/>
    <w:rsid w:val="00CB664F"/>
    <w:rsid w:val="00CC4EA8"/>
    <w:rsid w:val="00CD2985"/>
    <w:rsid w:val="00CD326F"/>
    <w:rsid w:val="00CE13E6"/>
    <w:rsid w:val="00CE362B"/>
    <w:rsid w:val="00CF0575"/>
    <w:rsid w:val="00CF0BD6"/>
    <w:rsid w:val="00CF4654"/>
    <w:rsid w:val="00D026CA"/>
    <w:rsid w:val="00D2246F"/>
    <w:rsid w:val="00D23054"/>
    <w:rsid w:val="00D23A91"/>
    <w:rsid w:val="00D32936"/>
    <w:rsid w:val="00D33EC4"/>
    <w:rsid w:val="00D37344"/>
    <w:rsid w:val="00D378C6"/>
    <w:rsid w:val="00D410B5"/>
    <w:rsid w:val="00D45EBC"/>
    <w:rsid w:val="00D50E75"/>
    <w:rsid w:val="00D53D4A"/>
    <w:rsid w:val="00D5617E"/>
    <w:rsid w:val="00D56FEF"/>
    <w:rsid w:val="00D621ED"/>
    <w:rsid w:val="00D64F08"/>
    <w:rsid w:val="00D653AF"/>
    <w:rsid w:val="00D72E7B"/>
    <w:rsid w:val="00D75EB0"/>
    <w:rsid w:val="00D76BBD"/>
    <w:rsid w:val="00D87A69"/>
    <w:rsid w:val="00D920DB"/>
    <w:rsid w:val="00DA0F45"/>
    <w:rsid w:val="00DA5B16"/>
    <w:rsid w:val="00DB15E6"/>
    <w:rsid w:val="00DB7A55"/>
    <w:rsid w:val="00DC0D58"/>
    <w:rsid w:val="00DC19BA"/>
    <w:rsid w:val="00DC30BD"/>
    <w:rsid w:val="00DC47D2"/>
    <w:rsid w:val="00DC6593"/>
    <w:rsid w:val="00DC7BDB"/>
    <w:rsid w:val="00DD0958"/>
    <w:rsid w:val="00DE503D"/>
    <w:rsid w:val="00DE6ABD"/>
    <w:rsid w:val="00DF56E4"/>
    <w:rsid w:val="00DF5B9B"/>
    <w:rsid w:val="00E0166D"/>
    <w:rsid w:val="00E10F48"/>
    <w:rsid w:val="00E134C1"/>
    <w:rsid w:val="00E203BB"/>
    <w:rsid w:val="00E25089"/>
    <w:rsid w:val="00E25AA3"/>
    <w:rsid w:val="00E27B12"/>
    <w:rsid w:val="00E32AF9"/>
    <w:rsid w:val="00E402AD"/>
    <w:rsid w:val="00E4213B"/>
    <w:rsid w:val="00E45D03"/>
    <w:rsid w:val="00E46B5E"/>
    <w:rsid w:val="00E47F83"/>
    <w:rsid w:val="00E53783"/>
    <w:rsid w:val="00E53C0A"/>
    <w:rsid w:val="00E56E7C"/>
    <w:rsid w:val="00E71A96"/>
    <w:rsid w:val="00E80625"/>
    <w:rsid w:val="00E862AB"/>
    <w:rsid w:val="00E90588"/>
    <w:rsid w:val="00E90B45"/>
    <w:rsid w:val="00E9275E"/>
    <w:rsid w:val="00E92E05"/>
    <w:rsid w:val="00E93453"/>
    <w:rsid w:val="00EA77FC"/>
    <w:rsid w:val="00EB0AA0"/>
    <w:rsid w:val="00EC6313"/>
    <w:rsid w:val="00EC71EC"/>
    <w:rsid w:val="00ED6A38"/>
    <w:rsid w:val="00EE18BB"/>
    <w:rsid w:val="00EE276B"/>
    <w:rsid w:val="00EE2FC3"/>
    <w:rsid w:val="00EF4A49"/>
    <w:rsid w:val="00F05D03"/>
    <w:rsid w:val="00F0763B"/>
    <w:rsid w:val="00F10E41"/>
    <w:rsid w:val="00F13A8E"/>
    <w:rsid w:val="00F233DE"/>
    <w:rsid w:val="00F23457"/>
    <w:rsid w:val="00F30501"/>
    <w:rsid w:val="00F3173B"/>
    <w:rsid w:val="00F349C0"/>
    <w:rsid w:val="00F55895"/>
    <w:rsid w:val="00F60D17"/>
    <w:rsid w:val="00F61F99"/>
    <w:rsid w:val="00F65C8F"/>
    <w:rsid w:val="00F65FAF"/>
    <w:rsid w:val="00F72D4B"/>
    <w:rsid w:val="00F82FDE"/>
    <w:rsid w:val="00F84E64"/>
    <w:rsid w:val="00F906B0"/>
    <w:rsid w:val="00F937B7"/>
    <w:rsid w:val="00F96819"/>
    <w:rsid w:val="00FA1B72"/>
    <w:rsid w:val="00FA5573"/>
    <w:rsid w:val="00FB085E"/>
    <w:rsid w:val="00FC30F7"/>
    <w:rsid w:val="00FC44D5"/>
    <w:rsid w:val="00FC58D9"/>
    <w:rsid w:val="00FE4EE9"/>
    <w:rsid w:val="00FE62E1"/>
    <w:rsid w:val="00FE7D78"/>
    <w:rsid w:val="00FF262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955C1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hint="eastAsia"/>
      <w:szCs w:val="20"/>
    </w:rPr>
  </w:style>
  <w:style w:type="paragraph" w:styleId="a4">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5">
    <w:name w:val="Strong"/>
    <w:qFormat/>
    <w:rPr>
      <w:b/>
      <w:bCs/>
    </w:rPr>
  </w:style>
  <w:style w:type="character" w:styleId="a6">
    <w:name w:val="Hyperlink"/>
    <w:rPr>
      <w:color w:val="0000FF"/>
      <w:u w:val="single"/>
    </w:rPr>
  </w:style>
  <w:style w:type="character" w:styleId="a7">
    <w:name w:val="FollowedHyperlink"/>
    <w:rPr>
      <w:color w:val="800080"/>
      <w:u w:val="single"/>
    </w:rPr>
  </w:style>
  <w:style w:type="paragraph" w:styleId="20">
    <w:name w:val="Body Text Indent 2"/>
    <w:basedOn w:val="a"/>
    <w:pPr>
      <w:snapToGrid w:val="0"/>
      <w:spacing w:line="300" w:lineRule="auto"/>
      <w:ind w:firstLine="630"/>
    </w:pPr>
    <w:rPr>
      <w:rFonts w:ascii="宋体" w:hAnsi="宋体"/>
    </w:rPr>
  </w:style>
  <w:style w:type="paragraph" w:styleId="a8">
    <w:name w:val="Body Text Indent"/>
    <w:basedOn w:val="a"/>
    <w:pPr>
      <w:snapToGrid w:val="0"/>
      <w:spacing w:line="340" w:lineRule="exact"/>
      <w:ind w:firstLineChars="225" w:firstLine="540"/>
    </w:pPr>
    <w:rPr>
      <w:sz w:val="24"/>
    </w:rPr>
  </w:style>
  <w:style w:type="paragraph" w:styleId="3">
    <w:name w:val="Body Text Indent 3"/>
    <w:basedOn w:val="a"/>
    <w:pPr>
      <w:snapToGrid w:val="0"/>
      <w:spacing w:line="360" w:lineRule="exact"/>
      <w:ind w:firstLineChars="150" w:firstLine="360"/>
    </w:pPr>
    <w:rPr>
      <w:rFonts w:ascii="宋体" w:hAnsi="宋体"/>
      <w:sz w:val="24"/>
    </w:rPr>
  </w:style>
  <w:style w:type="paragraph" w:styleId="a9">
    <w:name w:val="Body Text"/>
    <w:basedOn w:val="a"/>
    <w:pPr>
      <w:spacing w:line="360" w:lineRule="atLeast"/>
    </w:pPr>
    <w:rPr>
      <w:sz w:val="24"/>
      <w:szCs w:val="20"/>
    </w:rPr>
  </w:style>
  <w:style w:type="paragraph" w:styleId="aa">
    <w:name w:val="Date"/>
    <w:basedOn w:val="a"/>
    <w:next w:val="a"/>
    <w:pPr>
      <w:ind w:leftChars="2500" w:left="100"/>
    </w:pPr>
    <w:rPr>
      <w:rFonts w:ascii="宋体" w:hAnsi="宋体"/>
      <w:sz w:val="32"/>
    </w:rPr>
  </w:style>
  <w:style w:type="paragraph" w:styleId="ab">
    <w:name w:val="footer"/>
    <w:basedOn w:val="a"/>
    <w:link w:val="Char"/>
    <w:uiPriority w:val="99"/>
    <w:pPr>
      <w:tabs>
        <w:tab w:val="center" w:pos="4153"/>
        <w:tab w:val="right" w:pos="8306"/>
      </w:tabs>
      <w:snapToGrid w:val="0"/>
      <w:jc w:val="left"/>
    </w:pPr>
    <w:rPr>
      <w:sz w:val="18"/>
      <w:szCs w:val="18"/>
    </w:rPr>
  </w:style>
  <w:style w:type="character" w:styleId="ac">
    <w:name w:val="page number"/>
    <w:basedOn w:val="a0"/>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423A28"/>
    <w:rPr>
      <w:rFonts w:ascii="Tahoma" w:hAnsi="Tahoma"/>
      <w:sz w:val="24"/>
      <w:szCs w:val="20"/>
    </w:rPr>
  </w:style>
  <w:style w:type="paragraph" w:styleId="ae">
    <w:name w:val="Balloon Text"/>
    <w:basedOn w:val="a"/>
    <w:semiHidden/>
    <w:rsid w:val="00E56E7C"/>
    <w:rPr>
      <w:sz w:val="18"/>
      <w:szCs w:val="18"/>
    </w:rPr>
  </w:style>
  <w:style w:type="paragraph" w:customStyle="1" w:styleId="Char0">
    <w:name w:val="Char"/>
    <w:basedOn w:val="a"/>
    <w:rsid w:val="008D7397"/>
    <w:rPr>
      <w:rFonts w:ascii="Tahoma" w:hAnsi="Tahoma"/>
      <w:sz w:val="24"/>
      <w:szCs w:val="20"/>
    </w:rPr>
  </w:style>
  <w:style w:type="paragraph" w:styleId="af">
    <w:name w:val="Document Map"/>
    <w:basedOn w:val="a"/>
    <w:semiHidden/>
    <w:rsid w:val="00FB085E"/>
    <w:pPr>
      <w:shd w:val="clear" w:color="auto" w:fill="000080"/>
    </w:pPr>
  </w:style>
  <w:style w:type="character" w:customStyle="1" w:styleId="2Char">
    <w:name w:val="标题 2 Char"/>
    <w:link w:val="2"/>
    <w:rsid w:val="00955C1B"/>
    <w:rPr>
      <w:rFonts w:ascii="Arial" w:eastAsia="黑体" w:hAnsi="Arial"/>
      <w:b/>
      <w:bCs/>
      <w:kern w:val="2"/>
      <w:sz w:val="32"/>
      <w:szCs w:val="32"/>
      <w:lang w:val="en-US" w:eastAsia="zh-CN" w:bidi="ar-SA"/>
    </w:rPr>
  </w:style>
  <w:style w:type="paragraph" w:customStyle="1" w:styleId="Char1">
    <w:name w:val="Char1"/>
    <w:basedOn w:val="a"/>
    <w:rsid w:val="00CF0575"/>
    <w:rPr>
      <w:rFonts w:ascii="Tahoma" w:hAnsi="Tahoma"/>
      <w:sz w:val="24"/>
      <w:szCs w:val="20"/>
    </w:rPr>
  </w:style>
  <w:style w:type="paragraph" w:customStyle="1" w:styleId="CharChar">
    <w:name w:val="Char Char"/>
    <w:basedOn w:val="a"/>
    <w:rsid w:val="004F497E"/>
    <w:rPr>
      <w:rFonts w:ascii="Tahoma" w:hAnsi="Tahoma"/>
      <w:sz w:val="24"/>
      <w:szCs w:val="20"/>
    </w:rPr>
  </w:style>
  <w:style w:type="paragraph" w:customStyle="1" w:styleId="CharChar0">
    <w:name w:val="Char Char"/>
    <w:basedOn w:val="a"/>
    <w:rsid w:val="003C4312"/>
    <w:rPr>
      <w:rFonts w:ascii="Tahoma" w:hAnsi="Tahoma"/>
      <w:sz w:val="24"/>
      <w:szCs w:val="20"/>
    </w:rPr>
  </w:style>
  <w:style w:type="character" w:customStyle="1" w:styleId="Char">
    <w:name w:val="页脚 Char"/>
    <w:basedOn w:val="a0"/>
    <w:link w:val="ab"/>
    <w:uiPriority w:val="99"/>
    <w:rsid w:val="008E11BD"/>
    <w:rPr>
      <w:kern w:val="2"/>
      <w:sz w:val="18"/>
      <w:szCs w:val="18"/>
    </w:rPr>
  </w:style>
  <w:style w:type="paragraph" w:customStyle="1" w:styleId="CharChar1">
    <w:name w:val="Char Char"/>
    <w:basedOn w:val="a"/>
    <w:rsid w:val="00084517"/>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955C1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hint="eastAsia"/>
      <w:szCs w:val="20"/>
    </w:rPr>
  </w:style>
  <w:style w:type="paragraph" w:styleId="a4">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5">
    <w:name w:val="Strong"/>
    <w:qFormat/>
    <w:rPr>
      <w:b/>
      <w:bCs/>
    </w:rPr>
  </w:style>
  <w:style w:type="character" w:styleId="a6">
    <w:name w:val="Hyperlink"/>
    <w:rPr>
      <w:color w:val="0000FF"/>
      <w:u w:val="single"/>
    </w:rPr>
  </w:style>
  <w:style w:type="character" w:styleId="a7">
    <w:name w:val="FollowedHyperlink"/>
    <w:rPr>
      <w:color w:val="800080"/>
      <w:u w:val="single"/>
    </w:rPr>
  </w:style>
  <w:style w:type="paragraph" w:styleId="20">
    <w:name w:val="Body Text Indent 2"/>
    <w:basedOn w:val="a"/>
    <w:pPr>
      <w:snapToGrid w:val="0"/>
      <w:spacing w:line="300" w:lineRule="auto"/>
      <w:ind w:firstLine="630"/>
    </w:pPr>
    <w:rPr>
      <w:rFonts w:ascii="宋体" w:hAnsi="宋体"/>
    </w:rPr>
  </w:style>
  <w:style w:type="paragraph" w:styleId="a8">
    <w:name w:val="Body Text Indent"/>
    <w:basedOn w:val="a"/>
    <w:pPr>
      <w:snapToGrid w:val="0"/>
      <w:spacing w:line="340" w:lineRule="exact"/>
      <w:ind w:firstLineChars="225" w:firstLine="540"/>
    </w:pPr>
    <w:rPr>
      <w:sz w:val="24"/>
    </w:rPr>
  </w:style>
  <w:style w:type="paragraph" w:styleId="3">
    <w:name w:val="Body Text Indent 3"/>
    <w:basedOn w:val="a"/>
    <w:pPr>
      <w:snapToGrid w:val="0"/>
      <w:spacing w:line="360" w:lineRule="exact"/>
      <w:ind w:firstLineChars="150" w:firstLine="360"/>
    </w:pPr>
    <w:rPr>
      <w:rFonts w:ascii="宋体" w:hAnsi="宋体"/>
      <w:sz w:val="24"/>
    </w:rPr>
  </w:style>
  <w:style w:type="paragraph" w:styleId="a9">
    <w:name w:val="Body Text"/>
    <w:basedOn w:val="a"/>
    <w:pPr>
      <w:spacing w:line="360" w:lineRule="atLeast"/>
    </w:pPr>
    <w:rPr>
      <w:sz w:val="24"/>
      <w:szCs w:val="20"/>
    </w:rPr>
  </w:style>
  <w:style w:type="paragraph" w:styleId="aa">
    <w:name w:val="Date"/>
    <w:basedOn w:val="a"/>
    <w:next w:val="a"/>
    <w:pPr>
      <w:ind w:leftChars="2500" w:left="100"/>
    </w:pPr>
    <w:rPr>
      <w:rFonts w:ascii="宋体" w:hAnsi="宋体"/>
      <w:sz w:val="32"/>
    </w:rPr>
  </w:style>
  <w:style w:type="paragraph" w:styleId="ab">
    <w:name w:val="footer"/>
    <w:basedOn w:val="a"/>
    <w:link w:val="Char"/>
    <w:uiPriority w:val="99"/>
    <w:pPr>
      <w:tabs>
        <w:tab w:val="center" w:pos="4153"/>
        <w:tab w:val="right" w:pos="8306"/>
      </w:tabs>
      <w:snapToGrid w:val="0"/>
      <w:jc w:val="left"/>
    </w:pPr>
    <w:rPr>
      <w:sz w:val="18"/>
      <w:szCs w:val="18"/>
    </w:rPr>
  </w:style>
  <w:style w:type="character" w:styleId="ac">
    <w:name w:val="page number"/>
    <w:basedOn w:val="a0"/>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423A28"/>
    <w:rPr>
      <w:rFonts w:ascii="Tahoma" w:hAnsi="Tahoma"/>
      <w:sz w:val="24"/>
      <w:szCs w:val="20"/>
    </w:rPr>
  </w:style>
  <w:style w:type="paragraph" w:styleId="ae">
    <w:name w:val="Balloon Text"/>
    <w:basedOn w:val="a"/>
    <w:semiHidden/>
    <w:rsid w:val="00E56E7C"/>
    <w:rPr>
      <w:sz w:val="18"/>
      <w:szCs w:val="18"/>
    </w:rPr>
  </w:style>
  <w:style w:type="paragraph" w:customStyle="1" w:styleId="Char0">
    <w:name w:val="Char"/>
    <w:basedOn w:val="a"/>
    <w:rsid w:val="008D7397"/>
    <w:rPr>
      <w:rFonts w:ascii="Tahoma" w:hAnsi="Tahoma"/>
      <w:sz w:val="24"/>
      <w:szCs w:val="20"/>
    </w:rPr>
  </w:style>
  <w:style w:type="paragraph" w:styleId="af">
    <w:name w:val="Document Map"/>
    <w:basedOn w:val="a"/>
    <w:semiHidden/>
    <w:rsid w:val="00FB085E"/>
    <w:pPr>
      <w:shd w:val="clear" w:color="auto" w:fill="000080"/>
    </w:pPr>
  </w:style>
  <w:style w:type="character" w:customStyle="1" w:styleId="2Char">
    <w:name w:val="标题 2 Char"/>
    <w:link w:val="2"/>
    <w:rsid w:val="00955C1B"/>
    <w:rPr>
      <w:rFonts w:ascii="Arial" w:eastAsia="黑体" w:hAnsi="Arial"/>
      <w:b/>
      <w:bCs/>
      <w:kern w:val="2"/>
      <w:sz w:val="32"/>
      <w:szCs w:val="32"/>
      <w:lang w:val="en-US" w:eastAsia="zh-CN" w:bidi="ar-SA"/>
    </w:rPr>
  </w:style>
  <w:style w:type="paragraph" w:customStyle="1" w:styleId="Char1">
    <w:name w:val="Char1"/>
    <w:basedOn w:val="a"/>
    <w:rsid w:val="00CF0575"/>
    <w:rPr>
      <w:rFonts w:ascii="Tahoma" w:hAnsi="Tahoma"/>
      <w:sz w:val="24"/>
      <w:szCs w:val="20"/>
    </w:rPr>
  </w:style>
  <w:style w:type="paragraph" w:customStyle="1" w:styleId="CharChar">
    <w:name w:val="Char Char"/>
    <w:basedOn w:val="a"/>
    <w:rsid w:val="004F497E"/>
    <w:rPr>
      <w:rFonts w:ascii="Tahoma" w:hAnsi="Tahoma"/>
      <w:sz w:val="24"/>
      <w:szCs w:val="20"/>
    </w:rPr>
  </w:style>
  <w:style w:type="paragraph" w:customStyle="1" w:styleId="CharChar0">
    <w:name w:val="Char Char"/>
    <w:basedOn w:val="a"/>
    <w:rsid w:val="003C4312"/>
    <w:rPr>
      <w:rFonts w:ascii="Tahoma" w:hAnsi="Tahoma"/>
      <w:sz w:val="24"/>
      <w:szCs w:val="20"/>
    </w:rPr>
  </w:style>
  <w:style w:type="character" w:customStyle="1" w:styleId="Char">
    <w:name w:val="页脚 Char"/>
    <w:basedOn w:val="a0"/>
    <w:link w:val="ab"/>
    <w:uiPriority w:val="99"/>
    <w:rsid w:val="008E11BD"/>
    <w:rPr>
      <w:kern w:val="2"/>
      <w:sz w:val="18"/>
      <w:szCs w:val="18"/>
    </w:rPr>
  </w:style>
  <w:style w:type="paragraph" w:customStyle="1" w:styleId="CharChar1">
    <w:name w:val="Char Char"/>
    <w:basedOn w:val="a"/>
    <w:rsid w:val="00084517"/>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5890">
      <w:bodyDiv w:val="1"/>
      <w:marLeft w:val="0"/>
      <w:marRight w:val="0"/>
      <w:marTop w:val="0"/>
      <w:marBottom w:val="0"/>
      <w:divBdr>
        <w:top w:val="none" w:sz="0" w:space="0" w:color="auto"/>
        <w:left w:val="none" w:sz="0" w:space="0" w:color="auto"/>
        <w:bottom w:val="none" w:sz="0" w:space="0" w:color="auto"/>
        <w:right w:val="none" w:sz="0" w:space="0" w:color="auto"/>
      </w:divBdr>
    </w:div>
    <w:div w:id="978071758">
      <w:bodyDiv w:val="1"/>
      <w:marLeft w:val="0"/>
      <w:marRight w:val="0"/>
      <w:marTop w:val="0"/>
      <w:marBottom w:val="0"/>
      <w:divBdr>
        <w:top w:val="none" w:sz="0" w:space="0" w:color="auto"/>
        <w:left w:val="none" w:sz="0" w:space="0" w:color="auto"/>
        <w:bottom w:val="none" w:sz="0" w:space="0" w:color="auto"/>
        <w:right w:val="none" w:sz="0" w:space="0" w:color="auto"/>
      </w:divBdr>
      <w:divsChild>
        <w:div w:id="1936205298">
          <w:marLeft w:val="0"/>
          <w:marRight w:val="0"/>
          <w:marTop w:val="0"/>
          <w:marBottom w:val="0"/>
          <w:divBdr>
            <w:top w:val="none" w:sz="0" w:space="0" w:color="auto"/>
            <w:left w:val="none" w:sz="0" w:space="0" w:color="auto"/>
            <w:bottom w:val="none" w:sz="0" w:space="0" w:color="auto"/>
            <w:right w:val="none" w:sz="0" w:space="0" w:color="auto"/>
          </w:divBdr>
        </w:div>
      </w:divsChild>
    </w:div>
    <w:div w:id="1041052147">
      <w:bodyDiv w:val="1"/>
      <w:marLeft w:val="0"/>
      <w:marRight w:val="0"/>
      <w:marTop w:val="0"/>
      <w:marBottom w:val="0"/>
      <w:divBdr>
        <w:top w:val="none" w:sz="0" w:space="0" w:color="auto"/>
        <w:left w:val="none" w:sz="0" w:space="0" w:color="auto"/>
        <w:bottom w:val="none" w:sz="0" w:space="0" w:color="auto"/>
        <w:right w:val="none" w:sz="0" w:space="0" w:color="auto"/>
      </w:divBdr>
      <w:divsChild>
        <w:div w:id="56977864">
          <w:marLeft w:val="0"/>
          <w:marRight w:val="0"/>
          <w:marTop w:val="1600"/>
          <w:marBottom w:val="100"/>
          <w:divBdr>
            <w:top w:val="none" w:sz="0" w:space="0" w:color="auto"/>
            <w:left w:val="none" w:sz="0" w:space="0" w:color="auto"/>
            <w:bottom w:val="none" w:sz="0" w:space="0" w:color="auto"/>
            <w:right w:val="none" w:sz="0" w:space="0" w:color="auto"/>
          </w:divBdr>
          <w:divsChild>
            <w:div w:id="1575626244">
              <w:marLeft w:val="0"/>
              <w:marRight w:val="0"/>
              <w:marTop w:val="0"/>
              <w:marBottom w:val="0"/>
              <w:divBdr>
                <w:top w:val="none" w:sz="0" w:space="0" w:color="auto"/>
                <w:left w:val="none" w:sz="0" w:space="0" w:color="auto"/>
                <w:bottom w:val="none" w:sz="0" w:space="0" w:color="auto"/>
                <w:right w:val="none" w:sz="0" w:space="0" w:color="auto"/>
              </w:divBdr>
              <w:divsChild>
                <w:div w:id="1514220122">
                  <w:marLeft w:val="0"/>
                  <w:marRight w:val="0"/>
                  <w:marTop w:val="0"/>
                  <w:marBottom w:val="0"/>
                  <w:divBdr>
                    <w:top w:val="none" w:sz="0" w:space="0" w:color="auto"/>
                    <w:left w:val="none" w:sz="0" w:space="0" w:color="auto"/>
                    <w:bottom w:val="none" w:sz="0" w:space="0" w:color="auto"/>
                    <w:right w:val="none" w:sz="0" w:space="0" w:color="auto"/>
                  </w:divBdr>
                  <w:divsChild>
                    <w:div w:id="2080521569">
                      <w:marLeft w:val="70"/>
                      <w:marRight w:val="70"/>
                      <w:marTop w:val="0"/>
                      <w:marBottom w:val="0"/>
                      <w:divBdr>
                        <w:top w:val="none" w:sz="0" w:space="0" w:color="auto"/>
                        <w:left w:val="none" w:sz="0" w:space="0" w:color="auto"/>
                        <w:bottom w:val="none" w:sz="0" w:space="0" w:color="auto"/>
                        <w:right w:val="none" w:sz="0" w:space="0" w:color="auto"/>
                      </w:divBdr>
                      <w:divsChild>
                        <w:div w:id="682241691">
                          <w:marLeft w:val="0"/>
                          <w:marRight w:val="0"/>
                          <w:marTop w:val="70"/>
                          <w:marBottom w:val="0"/>
                          <w:divBdr>
                            <w:top w:val="none" w:sz="0" w:space="0" w:color="auto"/>
                            <w:left w:val="none" w:sz="0" w:space="0" w:color="auto"/>
                            <w:bottom w:val="none" w:sz="0" w:space="0" w:color="auto"/>
                            <w:right w:val="none" w:sz="0" w:space="0" w:color="auto"/>
                          </w:divBdr>
                          <w:divsChild>
                            <w:div w:id="556622903">
                              <w:marLeft w:val="0"/>
                              <w:marRight w:val="0"/>
                              <w:marTop w:val="0"/>
                              <w:marBottom w:val="0"/>
                              <w:divBdr>
                                <w:top w:val="none" w:sz="0" w:space="0" w:color="auto"/>
                                <w:left w:val="none" w:sz="0" w:space="0" w:color="auto"/>
                                <w:bottom w:val="none" w:sz="0" w:space="0" w:color="auto"/>
                                <w:right w:val="none" w:sz="0" w:space="0" w:color="auto"/>
                              </w:divBdr>
                              <w:divsChild>
                                <w:div w:id="1848864209">
                                  <w:marLeft w:val="0"/>
                                  <w:marRight w:val="0"/>
                                  <w:marTop w:val="0"/>
                                  <w:marBottom w:val="0"/>
                                  <w:divBdr>
                                    <w:top w:val="none" w:sz="0" w:space="0" w:color="auto"/>
                                    <w:left w:val="none" w:sz="0" w:space="0" w:color="auto"/>
                                    <w:bottom w:val="none" w:sz="0" w:space="0" w:color="auto"/>
                                    <w:right w:val="none" w:sz="0" w:space="0" w:color="auto"/>
                                  </w:divBdr>
                                  <w:divsChild>
                                    <w:div w:id="496961039">
                                      <w:marLeft w:val="0"/>
                                      <w:marRight w:val="0"/>
                                      <w:marTop w:val="0"/>
                                      <w:marBottom w:val="0"/>
                                      <w:divBdr>
                                        <w:top w:val="none" w:sz="0" w:space="0" w:color="auto"/>
                                        <w:left w:val="none" w:sz="0" w:space="0" w:color="auto"/>
                                        <w:bottom w:val="none" w:sz="0" w:space="0" w:color="auto"/>
                                        <w:right w:val="none" w:sz="0" w:space="0" w:color="auto"/>
                                      </w:divBdr>
                                      <w:divsChild>
                                        <w:div w:id="1032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6663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389F-6375-4481-8C33-DE4972BB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5</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dc:title>
  <dc:creator>jin</dc:creator>
  <cp:lastModifiedBy>WangXiuHeng</cp:lastModifiedBy>
  <cp:revision>38</cp:revision>
  <cp:lastPrinted>2016-04-09T13:49:00Z</cp:lastPrinted>
  <dcterms:created xsi:type="dcterms:W3CDTF">2017-05-10T12:50:00Z</dcterms:created>
  <dcterms:modified xsi:type="dcterms:W3CDTF">2017-07-24T00:59:00Z</dcterms:modified>
</cp:coreProperties>
</file>